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898734" w14:textId="77777777" w:rsidR="00037104" w:rsidRPr="00E547F3" w:rsidRDefault="00000000">
      <w:pPr>
        <w:pStyle w:val="Listenfeld"/>
        <w:rPr>
          <w:rFonts w:asciiTheme="minorHAnsi" w:hAnsiTheme="minorHAnsi" w:cstheme="minorHAnsi"/>
        </w:rPr>
      </w:pPr>
      <w:sdt>
        <w:sdtPr>
          <w:rPr>
            <w:rFonts w:asciiTheme="minorHAnsi" w:hAnsiTheme="minorHAnsi" w:cstheme="minorHAnsi"/>
          </w:rPr>
          <w:alias w:val=""/>
          <w:id w:val="-474061659"/>
          <w:dropDownList>
            <w:listItem w:displayText=" Deutsch " w:value=" Deutsch "/>
            <w:listItem w:displayText=" Fremdsprachen " w:value=" Fremdsprachen "/>
            <w:listItem w:displayText=" Gesellschaftswissenschaften " w:value=" Gesellschaftswissenschaften "/>
            <w:listItem w:displayText=" Mathematik, Informatik, Naturwissenschaften, Technik (MINT) " w:value=" Mathematik, Informatik, Naturwissenschaften, Technik (MINT) "/>
            <w:listItem w:displayText=" Musische Fächer " w:value=" Musische Fächer "/>
            <w:listItem w:displayText=" Religion, Philosophie, Ethik " w:value=" Religion, Philosophie, Ethik "/>
            <w:listItem w:displayText=" Sport " w:value=" Sport "/>
            <w:listItem w:displayText=" Sonstiges " w:value=" Sonstiges "/>
          </w:dropDownList>
        </w:sdtPr>
        <w:sdtContent>
          <w:r w:rsidRPr="00E547F3">
            <w:rPr>
              <w:rFonts w:asciiTheme="minorHAnsi" w:hAnsiTheme="minorHAnsi" w:cstheme="minorHAnsi"/>
            </w:rPr>
            <w:t> Deutsch </w:t>
          </w:r>
        </w:sdtContent>
      </w:sdt>
    </w:p>
    <w:p w14:paraId="035FEB8F" w14:textId="77777777" w:rsidR="008A178F" w:rsidRPr="00E547F3" w:rsidRDefault="008A178F" w:rsidP="00533D0A">
      <w:pPr>
        <w:tabs>
          <w:tab w:val="left" w:pos="20"/>
          <w:tab w:val="left" w:pos="808"/>
        </w:tabs>
        <w:autoSpaceDE w:val="0"/>
        <w:autoSpaceDN w:val="0"/>
        <w:adjustRightInd w:val="0"/>
        <w:rPr>
          <w:rFonts w:asciiTheme="minorHAnsi" w:eastAsiaTheme="minorHAnsi" w:hAnsiTheme="minorHAnsi" w:cstheme="minorHAnsi"/>
          <w:b/>
          <w:bCs/>
          <w:color w:val="000000"/>
          <w:sz w:val="32"/>
          <w:szCs w:val="32"/>
        </w:rPr>
      </w:pPr>
    </w:p>
    <w:p w14:paraId="092ECC82" w14:textId="6FB53B30" w:rsidR="00533D0A" w:rsidRPr="00E547F3" w:rsidRDefault="00533D0A" w:rsidP="00533D0A">
      <w:pPr>
        <w:tabs>
          <w:tab w:val="left" w:pos="20"/>
          <w:tab w:val="left" w:pos="808"/>
        </w:tabs>
        <w:autoSpaceDE w:val="0"/>
        <w:autoSpaceDN w:val="0"/>
        <w:adjustRightInd w:val="0"/>
        <w:rPr>
          <w:rFonts w:asciiTheme="minorHAnsi" w:eastAsiaTheme="minorHAnsi" w:hAnsiTheme="minorHAnsi" w:cstheme="minorHAnsi"/>
          <w:color w:val="000000"/>
          <w:sz w:val="36"/>
          <w:szCs w:val="36"/>
        </w:rPr>
      </w:pPr>
      <w:r w:rsidRPr="00E547F3">
        <w:rPr>
          <w:rFonts w:asciiTheme="minorHAnsi" w:eastAsiaTheme="minorHAnsi" w:hAnsiTheme="minorHAnsi" w:cstheme="minorHAnsi"/>
          <w:b/>
          <w:bCs/>
          <w:color w:val="000000"/>
          <w:sz w:val="36"/>
          <w:szCs w:val="36"/>
        </w:rPr>
        <w:t xml:space="preserve">Einführung </w:t>
      </w:r>
      <w:r w:rsidR="008A178F" w:rsidRPr="00E547F3">
        <w:rPr>
          <w:rFonts w:asciiTheme="minorHAnsi" w:eastAsiaTheme="minorHAnsi" w:hAnsiTheme="minorHAnsi" w:cstheme="minorHAnsi"/>
          <w:b/>
          <w:bCs/>
          <w:color w:val="000000"/>
          <w:sz w:val="36"/>
          <w:szCs w:val="36"/>
        </w:rPr>
        <w:t xml:space="preserve">&amp; </w:t>
      </w:r>
      <w:r w:rsidRPr="00E547F3">
        <w:rPr>
          <w:rFonts w:asciiTheme="minorHAnsi" w:eastAsiaTheme="minorHAnsi" w:hAnsiTheme="minorHAnsi" w:cstheme="minorHAnsi"/>
          <w:b/>
          <w:bCs/>
          <w:color w:val="000000"/>
          <w:sz w:val="36"/>
          <w:szCs w:val="36"/>
        </w:rPr>
        <w:t>Theorie</w:t>
      </w:r>
    </w:p>
    <w:p w14:paraId="7AB43023" w14:textId="77777777" w:rsidR="0013770E" w:rsidRPr="00E547F3" w:rsidRDefault="0013770E" w:rsidP="0013770E">
      <w:pPr>
        <w:autoSpaceDE w:val="0"/>
        <w:autoSpaceDN w:val="0"/>
        <w:adjustRightInd w:val="0"/>
        <w:rPr>
          <w:rFonts w:asciiTheme="minorHAnsi" w:eastAsiaTheme="minorHAnsi" w:hAnsiTheme="minorHAnsi" w:cstheme="minorHAnsi"/>
          <w:i/>
          <w:iCs/>
          <w:color w:val="000000"/>
          <w:sz w:val="28"/>
          <w:szCs w:val="28"/>
        </w:rPr>
      </w:pPr>
      <w:r w:rsidRPr="00E547F3">
        <w:rPr>
          <w:rFonts w:asciiTheme="minorHAnsi" w:eastAsiaTheme="minorHAnsi" w:hAnsiTheme="minorHAnsi" w:cstheme="minorHAnsi"/>
          <w:i/>
          <w:iCs/>
          <w:color w:val="000000"/>
          <w:sz w:val="28"/>
          <w:szCs w:val="28"/>
        </w:rPr>
        <w:t>Postdigitale Anwendung bildgenerierender KI in reflexiven Phasen des Kunstunterrichts</w:t>
      </w:r>
    </w:p>
    <w:p w14:paraId="473A5B87" w14:textId="77777777" w:rsidR="002039E1" w:rsidRPr="00E547F3" w:rsidRDefault="002039E1" w:rsidP="00533D0A">
      <w:pPr>
        <w:tabs>
          <w:tab w:val="left" w:pos="20"/>
          <w:tab w:val="left" w:pos="808"/>
        </w:tabs>
        <w:autoSpaceDE w:val="0"/>
        <w:autoSpaceDN w:val="0"/>
        <w:adjustRightInd w:val="0"/>
        <w:ind w:left="-1"/>
        <w:rPr>
          <w:rFonts w:asciiTheme="minorHAnsi" w:eastAsiaTheme="minorHAnsi" w:hAnsiTheme="minorHAnsi" w:cstheme="minorHAnsi"/>
          <w:color w:val="000000"/>
          <w:sz w:val="26"/>
          <w:szCs w:val="26"/>
        </w:rPr>
      </w:pPr>
    </w:p>
    <w:p w14:paraId="5D3431B6" w14:textId="77777777" w:rsidR="002039E1" w:rsidRPr="00E547F3" w:rsidRDefault="002039E1" w:rsidP="002039E1">
      <w:pPr>
        <w:autoSpaceDE w:val="0"/>
        <w:autoSpaceDN w:val="0"/>
        <w:adjustRightInd w:val="0"/>
        <w:rPr>
          <w:rFonts w:asciiTheme="minorHAnsi" w:eastAsiaTheme="minorHAnsi" w:hAnsiTheme="minorHAnsi" w:cstheme="minorHAnsi"/>
          <w:b/>
          <w:bCs/>
          <w:color w:val="000000"/>
          <w:sz w:val="32"/>
          <w:szCs w:val="32"/>
        </w:rPr>
      </w:pPr>
      <w:r w:rsidRPr="00E547F3">
        <w:rPr>
          <w:rFonts w:asciiTheme="minorHAnsi" w:eastAsiaTheme="minorHAnsi" w:hAnsiTheme="minorHAnsi" w:cstheme="minorHAnsi"/>
          <w:b/>
          <w:bCs/>
          <w:color w:val="000000"/>
          <w:sz w:val="32"/>
          <w:szCs w:val="32"/>
        </w:rPr>
        <w:t>Inhalt</w:t>
      </w:r>
    </w:p>
    <w:p w14:paraId="5F49C4F1" w14:textId="77777777" w:rsidR="002039E1" w:rsidRPr="00E547F3" w:rsidRDefault="002039E1" w:rsidP="002039E1">
      <w:pPr>
        <w:pStyle w:val="Listenabsatz"/>
        <w:autoSpaceDE w:val="0"/>
        <w:autoSpaceDN w:val="0"/>
        <w:adjustRightInd w:val="0"/>
        <w:rPr>
          <w:rFonts w:asciiTheme="minorHAnsi" w:eastAsiaTheme="minorHAnsi" w:hAnsiTheme="minorHAnsi" w:cstheme="minorHAnsi"/>
          <w:sz w:val="28"/>
          <w:szCs w:val="28"/>
          <w:lang w:eastAsia="en-US"/>
          <w14:ligatures w14:val="standardContextual"/>
        </w:rPr>
      </w:pPr>
    </w:p>
    <w:p w14:paraId="4EFAACEB" w14:textId="42B2390F" w:rsidR="002039E1" w:rsidRPr="001776B2" w:rsidRDefault="002039E1" w:rsidP="002039E1">
      <w:pPr>
        <w:pStyle w:val="Listenabsatz"/>
        <w:numPr>
          <w:ilvl w:val="0"/>
          <w:numId w:val="21"/>
        </w:numPr>
        <w:autoSpaceDE w:val="0"/>
        <w:autoSpaceDN w:val="0"/>
        <w:adjustRightInd w:val="0"/>
        <w:spacing w:before="240" w:after="120"/>
        <w:ind w:left="714" w:hanging="357"/>
        <w:contextualSpacing w:val="0"/>
        <w:rPr>
          <w:rFonts w:asciiTheme="minorHAnsi" w:eastAsiaTheme="minorHAnsi" w:hAnsiTheme="minorHAnsi" w:cstheme="minorHAnsi"/>
          <w:lang w:eastAsia="en-US"/>
          <w14:ligatures w14:val="standardContextual"/>
        </w:rPr>
      </w:pPr>
      <w:proofErr w:type="spellStart"/>
      <w:r w:rsidRPr="001776B2">
        <w:rPr>
          <w:rFonts w:asciiTheme="minorHAnsi" w:eastAsiaTheme="minorHAnsi" w:hAnsiTheme="minorHAnsi" w:cstheme="minorHAnsi"/>
          <w:lang w:eastAsia="en-US"/>
          <w14:ligatures w14:val="standardContextual"/>
        </w:rPr>
        <w:t>Postdigitalität</w:t>
      </w:r>
      <w:proofErr w:type="spellEnd"/>
      <w:r w:rsidRPr="001776B2">
        <w:rPr>
          <w:rFonts w:asciiTheme="minorHAnsi" w:eastAsiaTheme="minorHAnsi" w:hAnsiTheme="minorHAnsi" w:cstheme="minorHAnsi"/>
          <w:lang w:eastAsia="en-US"/>
          <w14:ligatures w14:val="standardContextual"/>
        </w:rPr>
        <w:t xml:space="preserve"> und die Notwendigkeit des Einsatzes von bildgenerierender KI im Kunstunterricht </w:t>
      </w:r>
    </w:p>
    <w:p w14:paraId="0603809D" w14:textId="27BB0D73" w:rsidR="002039E1" w:rsidRPr="001776B2" w:rsidRDefault="002039E1" w:rsidP="002039E1">
      <w:pPr>
        <w:pStyle w:val="Listenabsatz"/>
        <w:numPr>
          <w:ilvl w:val="0"/>
          <w:numId w:val="21"/>
        </w:numPr>
        <w:autoSpaceDE w:val="0"/>
        <w:autoSpaceDN w:val="0"/>
        <w:adjustRightInd w:val="0"/>
        <w:spacing w:before="240" w:after="120"/>
        <w:ind w:left="714" w:hanging="357"/>
        <w:contextualSpacing w:val="0"/>
        <w:rPr>
          <w:rFonts w:asciiTheme="minorHAnsi" w:eastAsiaTheme="minorHAnsi" w:hAnsiTheme="minorHAnsi" w:cstheme="minorHAnsi"/>
          <w:lang w:eastAsia="en-US"/>
          <w14:ligatures w14:val="standardContextual"/>
        </w:rPr>
      </w:pPr>
      <w:r w:rsidRPr="001776B2">
        <w:rPr>
          <w:rFonts w:asciiTheme="minorHAnsi" w:eastAsiaTheme="minorHAnsi" w:hAnsiTheme="minorHAnsi" w:cstheme="minorHAnsi"/>
          <w:lang w:eastAsia="en-US"/>
          <w14:ligatures w14:val="standardContextual"/>
        </w:rPr>
        <w:t xml:space="preserve">Fortbildungskonzept: </w:t>
      </w:r>
      <w:r w:rsidRPr="001776B2">
        <w:rPr>
          <w:rFonts w:asciiTheme="minorHAnsi" w:eastAsiaTheme="minorHAnsi" w:hAnsiTheme="minorHAnsi" w:cstheme="minorHAnsi"/>
          <w:color w:val="000000"/>
        </w:rPr>
        <w:t>Postdigitale Anwendung bildgenerierender KI in reflexiven Phasen des Kunstunterrichts</w:t>
      </w:r>
    </w:p>
    <w:p w14:paraId="277512E1" w14:textId="75B32AD9" w:rsidR="002039E1" w:rsidRPr="001776B2" w:rsidRDefault="002039E1" w:rsidP="002039E1">
      <w:pPr>
        <w:pStyle w:val="Listenabsatz"/>
        <w:numPr>
          <w:ilvl w:val="0"/>
          <w:numId w:val="21"/>
        </w:numPr>
        <w:autoSpaceDE w:val="0"/>
        <w:autoSpaceDN w:val="0"/>
        <w:adjustRightInd w:val="0"/>
        <w:spacing w:before="240" w:after="120"/>
        <w:ind w:left="714" w:hanging="357"/>
        <w:contextualSpacing w:val="0"/>
        <w:rPr>
          <w:rFonts w:asciiTheme="minorHAnsi" w:eastAsiaTheme="minorHAnsi" w:hAnsiTheme="minorHAnsi" w:cstheme="minorHAnsi"/>
          <w:lang w:eastAsia="en-US"/>
          <w14:ligatures w14:val="standardContextual"/>
        </w:rPr>
      </w:pPr>
      <w:r w:rsidRPr="001776B2">
        <w:rPr>
          <w:rFonts w:asciiTheme="minorHAnsi" w:eastAsiaTheme="minorHAnsi" w:hAnsiTheme="minorHAnsi" w:cstheme="minorHAnsi"/>
          <w:lang w:eastAsia="en-US"/>
          <w14:ligatures w14:val="standardContextual"/>
        </w:rPr>
        <w:t>Methodische Hinweise für Fortbildende und Lehrkräfte</w:t>
      </w:r>
    </w:p>
    <w:p w14:paraId="00DC6797" w14:textId="5B123550" w:rsidR="002039E1" w:rsidRPr="001776B2" w:rsidRDefault="002039E1" w:rsidP="002039E1">
      <w:pPr>
        <w:pStyle w:val="Listenabsatz"/>
        <w:numPr>
          <w:ilvl w:val="0"/>
          <w:numId w:val="21"/>
        </w:numPr>
        <w:autoSpaceDE w:val="0"/>
        <w:autoSpaceDN w:val="0"/>
        <w:adjustRightInd w:val="0"/>
        <w:spacing w:before="240" w:after="120"/>
        <w:ind w:left="714" w:hanging="357"/>
        <w:contextualSpacing w:val="0"/>
        <w:rPr>
          <w:rFonts w:asciiTheme="minorHAnsi" w:eastAsiaTheme="minorHAnsi" w:hAnsiTheme="minorHAnsi" w:cstheme="minorHAnsi"/>
          <w:lang w:eastAsia="en-US"/>
          <w14:ligatures w14:val="standardContextual"/>
        </w:rPr>
      </w:pPr>
      <w:r w:rsidRPr="001776B2">
        <w:rPr>
          <w:rFonts w:asciiTheme="minorHAnsi" w:eastAsiaTheme="minorHAnsi" w:hAnsiTheme="minorHAnsi" w:cstheme="minorHAnsi"/>
          <w:lang w:eastAsia="en-US"/>
          <w14:ligatures w14:val="standardContextual"/>
        </w:rPr>
        <w:t>KI, Urheberrecht, Tools &amp; Datensicherung</w:t>
      </w:r>
      <w:r w:rsidRPr="001776B2">
        <w:rPr>
          <w:rFonts w:asciiTheme="minorHAnsi" w:eastAsiaTheme="minorHAnsi" w:hAnsiTheme="minorHAnsi" w:cstheme="minorHAnsi"/>
          <w:lang w:eastAsia="en-US"/>
          <w14:ligatures w14:val="standardContextual"/>
        </w:rPr>
        <w:tab/>
      </w:r>
    </w:p>
    <w:p w14:paraId="73C6CE51" w14:textId="66DE72EF" w:rsidR="002039E1" w:rsidRPr="001776B2" w:rsidRDefault="002039E1" w:rsidP="002039E1">
      <w:pPr>
        <w:pStyle w:val="Listenabsatz"/>
        <w:numPr>
          <w:ilvl w:val="0"/>
          <w:numId w:val="21"/>
        </w:numPr>
        <w:autoSpaceDE w:val="0"/>
        <w:autoSpaceDN w:val="0"/>
        <w:adjustRightInd w:val="0"/>
        <w:spacing w:before="240" w:after="120"/>
        <w:ind w:left="714" w:hanging="357"/>
        <w:contextualSpacing w:val="0"/>
        <w:rPr>
          <w:rFonts w:asciiTheme="minorHAnsi" w:eastAsiaTheme="minorHAnsi" w:hAnsiTheme="minorHAnsi" w:cstheme="minorHAnsi"/>
          <w:lang w:eastAsia="en-US"/>
          <w14:ligatures w14:val="standardContextual"/>
        </w:rPr>
      </w:pPr>
      <w:r w:rsidRPr="001776B2">
        <w:rPr>
          <w:rFonts w:asciiTheme="minorHAnsi" w:eastAsiaTheme="minorHAnsi" w:hAnsiTheme="minorHAnsi" w:cstheme="minorHAnsi"/>
          <w:lang w:eastAsia="en-US"/>
          <w14:ligatures w14:val="standardContextual"/>
        </w:rPr>
        <w:t>Reflexionsfragen für Lehrkräfte</w:t>
      </w:r>
    </w:p>
    <w:p w14:paraId="2825D5D5" w14:textId="03C2DA00" w:rsidR="002039E1" w:rsidRDefault="002039E1" w:rsidP="002039E1">
      <w:pPr>
        <w:pStyle w:val="Listenabsatz"/>
        <w:numPr>
          <w:ilvl w:val="0"/>
          <w:numId w:val="21"/>
        </w:numPr>
        <w:tabs>
          <w:tab w:val="left" w:pos="20"/>
          <w:tab w:val="left" w:pos="808"/>
        </w:tabs>
        <w:autoSpaceDE w:val="0"/>
        <w:autoSpaceDN w:val="0"/>
        <w:adjustRightInd w:val="0"/>
        <w:spacing w:before="240" w:after="120"/>
        <w:ind w:left="714" w:hanging="357"/>
        <w:contextualSpacing w:val="0"/>
        <w:rPr>
          <w:rFonts w:asciiTheme="minorHAnsi" w:eastAsiaTheme="minorHAnsi" w:hAnsiTheme="minorHAnsi" w:cstheme="minorHAnsi"/>
          <w:lang w:eastAsia="en-US"/>
          <w14:ligatures w14:val="standardContextual"/>
        </w:rPr>
      </w:pPr>
      <w:r w:rsidRPr="001776B2">
        <w:rPr>
          <w:rFonts w:asciiTheme="minorHAnsi" w:eastAsiaTheme="minorHAnsi" w:hAnsiTheme="minorHAnsi" w:cstheme="minorHAnsi"/>
          <w:lang w:eastAsia="en-US"/>
          <w14:ligatures w14:val="standardContextual"/>
        </w:rPr>
        <w:t>Werk 3. Ordnung – Weiterführung</w:t>
      </w:r>
    </w:p>
    <w:p w14:paraId="629FA278" w14:textId="19460AE7" w:rsidR="00447F67" w:rsidRDefault="00447F67" w:rsidP="002039E1">
      <w:pPr>
        <w:pStyle w:val="Listenabsatz"/>
        <w:numPr>
          <w:ilvl w:val="0"/>
          <w:numId w:val="21"/>
        </w:numPr>
        <w:tabs>
          <w:tab w:val="left" w:pos="20"/>
          <w:tab w:val="left" w:pos="808"/>
        </w:tabs>
        <w:autoSpaceDE w:val="0"/>
        <w:autoSpaceDN w:val="0"/>
        <w:adjustRightInd w:val="0"/>
        <w:spacing w:before="240" w:after="120"/>
        <w:ind w:left="714" w:hanging="357"/>
        <w:contextualSpacing w:val="0"/>
        <w:rPr>
          <w:rFonts w:asciiTheme="minorHAnsi" w:eastAsiaTheme="minorHAnsi" w:hAnsiTheme="minorHAnsi" w:cstheme="minorHAnsi"/>
          <w:lang w:eastAsia="en-US"/>
          <w14:ligatures w14:val="standardContextual"/>
        </w:rPr>
      </w:pPr>
      <w:r w:rsidRPr="00447F67">
        <w:rPr>
          <w:rFonts w:asciiTheme="minorHAnsi" w:eastAsiaTheme="minorHAnsi" w:hAnsiTheme="minorHAnsi" w:cstheme="minorHAnsi"/>
          <w:lang w:eastAsia="en-US"/>
          <w14:ligatures w14:val="standardContextual"/>
        </w:rPr>
        <w:t>Evidenzbasierung des Fortbildungsformats</w:t>
      </w:r>
    </w:p>
    <w:p w14:paraId="206710E3" w14:textId="40785D6C" w:rsidR="00447F67" w:rsidRPr="00447F67" w:rsidRDefault="00447F67" w:rsidP="002039E1">
      <w:pPr>
        <w:pStyle w:val="Listenabsatz"/>
        <w:numPr>
          <w:ilvl w:val="0"/>
          <w:numId w:val="21"/>
        </w:numPr>
        <w:tabs>
          <w:tab w:val="left" w:pos="20"/>
          <w:tab w:val="left" w:pos="808"/>
        </w:tabs>
        <w:autoSpaceDE w:val="0"/>
        <w:autoSpaceDN w:val="0"/>
        <w:adjustRightInd w:val="0"/>
        <w:spacing w:before="240" w:after="120"/>
        <w:ind w:left="714" w:hanging="357"/>
        <w:contextualSpacing w:val="0"/>
        <w:rPr>
          <w:rFonts w:asciiTheme="minorHAnsi" w:eastAsiaTheme="minorHAnsi" w:hAnsiTheme="minorHAnsi" w:cstheme="minorHAnsi"/>
          <w:lang w:eastAsia="en-US"/>
          <w14:ligatures w14:val="standardContextual"/>
        </w:rPr>
      </w:pPr>
      <w:r>
        <w:rPr>
          <w:rFonts w:asciiTheme="minorHAnsi" w:eastAsiaTheme="minorHAnsi" w:hAnsiTheme="minorHAnsi" w:cstheme="minorHAnsi"/>
          <w:lang w:eastAsia="en-US"/>
          <w14:ligatures w14:val="standardContextual"/>
        </w:rPr>
        <w:t>Literaturverzeichnis</w:t>
      </w:r>
    </w:p>
    <w:p w14:paraId="7EC8614C" w14:textId="77777777" w:rsidR="002039E1" w:rsidRPr="00E547F3" w:rsidRDefault="002039E1" w:rsidP="002039E1">
      <w:pPr>
        <w:tabs>
          <w:tab w:val="left" w:pos="20"/>
          <w:tab w:val="left" w:pos="808"/>
        </w:tabs>
        <w:autoSpaceDE w:val="0"/>
        <w:autoSpaceDN w:val="0"/>
        <w:adjustRightInd w:val="0"/>
        <w:ind w:left="-1"/>
        <w:rPr>
          <w:rFonts w:asciiTheme="minorHAnsi" w:eastAsiaTheme="minorHAnsi" w:hAnsiTheme="minorHAnsi" w:cstheme="minorHAnsi"/>
          <w:sz w:val="26"/>
          <w:szCs w:val="26"/>
          <w:lang w:eastAsia="en-US"/>
          <w14:ligatures w14:val="standardContextual"/>
        </w:rPr>
      </w:pPr>
    </w:p>
    <w:p w14:paraId="6A214EF3" w14:textId="77777777" w:rsidR="002039E1" w:rsidRPr="00E547F3" w:rsidRDefault="002039E1" w:rsidP="002039E1">
      <w:pPr>
        <w:tabs>
          <w:tab w:val="left" w:pos="20"/>
          <w:tab w:val="left" w:pos="808"/>
        </w:tabs>
        <w:autoSpaceDE w:val="0"/>
        <w:autoSpaceDN w:val="0"/>
        <w:adjustRightInd w:val="0"/>
        <w:ind w:left="-1"/>
        <w:rPr>
          <w:rFonts w:asciiTheme="minorHAnsi" w:eastAsiaTheme="minorHAnsi" w:hAnsiTheme="minorHAnsi" w:cstheme="minorHAnsi"/>
          <w:sz w:val="26"/>
          <w:szCs w:val="26"/>
          <w:lang w:eastAsia="en-US"/>
          <w14:ligatures w14:val="standardContextual"/>
        </w:rPr>
      </w:pPr>
    </w:p>
    <w:p w14:paraId="6CD8F3E2" w14:textId="77777777" w:rsidR="002039E1" w:rsidRPr="00E547F3" w:rsidRDefault="002039E1" w:rsidP="002039E1">
      <w:pPr>
        <w:tabs>
          <w:tab w:val="left" w:pos="20"/>
          <w:tab w:val="left" w:pos="808"/>
        </w:tabs>
        <w:autoSpaceDE w:val="0"/>
        <w:autoSpaceDN w:val="0"/>
        <w:adjustRightInd w:val="0"/>
        <w:ind w:left="-1"/>
        <w:rPr>
          <w:rFonts w:asciiTheme="minorHAnsi" w:eastAsiaTheme="minorHAnsi" w:hAnsiTheme="minorHAnsi" w:cstheme="minorHAnsi"/>
          <w:sz w:val="26"/>
          <w:szCs w:val="26"/>
          <w:lang w:eastAsia="en-US"/>
          <w14:ligatures w14:val="standardContextual"/>
        </w:rPr>
      </w:pPr>
    </w:p>
    <w:p w14:paraId="5A44C762" w14:textId="77777777" w:rsidR="002039E1" w:rsidRPr="00E547F3" w:rsidRDefault="002039E1" w:rsidP="002039E1">
      <w:pPr>
        <w:tabs>
          <w:tab w:val="left" w:pos="20"/>
          <w:tab w:val="left" w:pos="808"/>
        </w:tabs>
        <w:autoSpaceDE w:val="0"/>
        <w:autoSpaceDN w:val="0"/>
        <w:adjustRightInd w:val="0"/>
        <w:ind w:left="-1"/>
        <w:rPr>
          <w:rFonts w:asciiTheme="minorHAnsi" w:eastAsiaTheme="minorHAnsi" w:hAnsiTheme="minorHAnsi" w:cstheme="minorHAnsi"/>
          <w:sz w:val="26"/>
          <w:szCs w:val="26"/>
          <w:lang w:eastAsia="en-US"/>
          <w14:ligatures w14:val="standardContextual"/>
        </w:rPr>
      </w:pPr>
    </w:p>
    <w:p w14:paraId="4E257F51" w14:textId="77777777" w:rsidR="0013770E" w:rsidRPr="00E547F3" w:rsidRDefault="0013770E" w:rsidP="0013770E">
      <w:pPr>
        <w:tabs>
          <w:tab w:val="left" w:pos="20"/>
          <w:tab w:val="left" w:pos="808"/>
        </w:tabs>
        <w:autoSpaceDE w:val="0"/>
        <w:autoSpaceDN w:val="0"/>
        <w:adjustRightInd w:val="0"/>
        <w:rPr>
          <w:rFonts w:asciiTheme="minorHAnsi" w:eastAsiaTheme="minorHAnsi" w:hAnsiTheme="minorHAnsi" w:cstheme="minorHAnsi"/>
          <w:color w:val="000000"/>
          <w:sz w:val="26"/>
          <w:szCs w:val="26"/>
        </w:rPr>
      </w:pPr>
    </w:p>
    <w:p w14:paraId="26131F2C" w14:textId="108B616E" w:rsidR="00EA1B1F" w:rsidRPr="00E547F3" w:rsidRDefault="00802136" w:rsidP="0013770E">
      <w:pPr>
        <w:tabs>
          <w:tab w:val="left" w:pos="20"/>
          <w:tab w:val="left" w:pos="808"/>
        </w:tabs>
        <w:autoSpaceDE w:val="0"/>
        <w:autoSpaceDN w:val="0"/>
        <w:adjustRightInd w:val="0"/>
        <w:rPr>
          <w:rFonts w:asciiTheme="minorHAnsi" w:eastAsiaTheme="minorHAnsi" w:hAnsiTheme="minorHAnsi" w:cstheme="minorHAnsi"/>
          <w:color w:val="000000"/>
          <w:sz w:val="32"/>
          <w:szCs w:val="32"/>
        </w:rPr>
      </w:pPr>
      <w:r w:rsidRPr="00E547F3">
        <w:rPr>
          <w:rFonts w:asciiTheme="minorHAnsi" w:eastAsiaTheme="minorHAnsi" w:hAnsiTheme="minorHAnsi" w:cstheme="minorHAnsi"/>
          <w:b/>
          <w:bCs/>
          <w:color w:val="000000"/>
          <w:sz w:val="32"/>
          <w:szCs w:val="32"/>
        </w:rPr>
        <w:lastRenderedPageBreak/>
        <w:t xml:space="preserve">1. </w:t>
      </w:r>
      <w:proofErr w:type="spellStart"/>
      <w:r w:rsidR="00EA1B1F" w:rsidRPr="00E547F3">
        <w:rPr>
          <w:rFonts w:asciiTheme="minorHAnsi" w:eastAsiaTheme="minorHAnsi" w:hAnsiTheme="minorHAnsi" w:cstheme="minorHAnsi"/>
          <w:b/>
          <w:bCs/>
          <w:color w:val="000000"/>
          <w:sz w:val="32"/>
          <w:szCs w:val="32"/>
        </w:rPr>
        <w:t>Postdigitalität</w:t>
      </w:r>
      <w:proofErr w:type="spellEnd"/>
      <w:r w:rsidR="00EA1B1F" w:rsidRPr="00E547F3">
        <w:rPr>
          <w:rFonts w:asciiTheme="minorHAnsi" w:eastAsiaTheme="minorHAnsi" w:hAnsiTheme="minorHAnsi" w:cstheme="minorHAnsi"/>
          <w:b/>
          <w:bCs/>
          <w:color w:val="000000"/>
          <w:sz w:val="32"/>
          <w:szCs w:val="32"/>
        </w:rPr>
        <w:t xml:space="preserve"> und die Notwendigkeit des Einsatzes von bildgenerierender KI im Kunstunterricht</w:t>
      </w:r>
    </w:p>
    <w:p w14:paraId="39EB4713" w14:textId="6C05CE81" w:rsidR="003D11BE" w:rsidRPr="00E547F3" w:rsidRDefault="003D11BE" w:rsidP="003D11BE">
      <w:pPr>
        <w:pStyle w:val="StandardWeb"/>
        <w:rPr>
          <w:rFonts w:asciiTheme="minorHAnsi" w:hAnsiTheme="minorHAnsi" w:cstheme="minorHAnsi"/>
          <w:color w:val="000000"/>
        </w:rPr>
      </w:pPr>
      <w:r w:rsidRPr="00E547F3">
        <w:rPr>
          <w:rFonts w:asciiTheme="minorHAnsi" w:hAnsiTheme="minorHAnsi" w:cstheme="minorHAnsi"/>
          <w:color w:val="000000"/>
        </w:rPr>
        <w:t xml:space="preserve">In einer postdigitalen Perspektive verschwimmen die Grenzen zwischen digitalen und analogen Lernwelten: Technologie ist längst kein Zusatz mehr, sondern Teil alltäglicher Kommunikations-, Wahrnehmungs- und Denkpraktiken (vgl. </w:t>
      </w:r>
      <w:proofErr w:type="spellStart"/>
      <w:r w:rsidR="003B2CD9" w:rsidRPr="00E547F3">
        <w:rPr>
          <w:rFonts w:asciiTheme="minorHAnsi" w:hAnsiTheme="minorHAnsi" w:cstheme="minorHAnsi"/>
          <w:color w:val="000000"/>
        </w:rPr>
        <w:t>Fawns</w:t>
      </w:r>
      <w:proofErr w:type="spellEnd"/>
      <w:r w:rsidRPr="00E547F3">
        <w:rPr>
          <w:rFonts w:asciiTheme="minorHAnsi" w:hAnsiTheme="minorHAnsi" w:cstheme="minorHAnsi"/>
          <w:color w:val="000000"/>
        </w:rPr>
        <w:t>, 2023).</w:t>
      </w:r>
      <w:r w:rsidRPr="00E547F3">
        <w:rPr>
          <w:rFonts w:asciiTheme="minorHAnsi" w:hAnsiTheme="minorHAnsi" w:cstheme="minorHAnsi"/>
          <w:color w:val="000000"/>
        </w:rPr>
        <w:br/>
        <w:t xml:space="preserve">In diesem Kontext stellt sich zunehmend die Frage, wie Schulen nicht nur technische Handhabung, sondern vor allem reflexive Medienkompetenz fördern können, die Lernende dazu befähigt, KI als Akteur innerhalb ihrer Lernprozesse zu verstehen und kritisch zu reflektieren (vgl. </w:t>
      </w:r>
      <w:proofErr w:type="spellStart"/>
      <w:r w:rsidR="003B2CD9" w:rsidRPr="00E547F3">
        <w:rPr>
          <w:rFonts w:asciiTheme="minorHAnsi" w:hAnsiTheme="minorHAnsi" w:cstheme="minorHAnsi"/>
          <w:color w:val="000000"/>
        </w:rPr>
        <w:t>Rapanta</w:t>
      </w:r>
      <w:proofErr w:type="spellEnd"/>
      <w:r w:rsidRPr="00E547F3">
        <w:rPr>
          <w:rFonts w:asciiTheme="minorHAnsi" w:hAnsiTheme="minorHAnsi" w:cstheme="minorHAnsi"/>
          <w:color w:val="000000"/>
        </w:rPr>
        <w:t>, 2025).</w:t>
      </w:r>
      <w:r w:rsidR="00107068" w:rsidRPr="00E547F3">
        <w:rPr>
          <w:rFonts w:asciiTheme="minorHAnsi" w:hAnsiTheme="minorHAnsi" w:cstheme="minorHAnsi"/>
          <w:color w:val="000000"/>
        </w:rPr>
        <w:br/>
      </w:r>
      <w:r w:rsidRPr="00E547F3">
        <w:rPr>
          <w:rFonts w:asciiTheme="minorHAnsi" w:hAnsiTheme="minorHAnsi" w:cstheme="minorHAnsi"/>
          <w:color w:val="000000"/>
        </w:rPr>
        <w:t xml:space="preserve">Der Einsatz generativer KI im Unterricht eröffnet neue Formen von Partizipation und Perspektivwechsel, bringt jedoch zugleich Herausforderungen mit sich: Verzerrungen, algorithmische </w:t>
      </w:r>
      <w:proofErr w:type="spellStart"/>
      <w:r w:rsidRPr="00E547F3">
        <w:rPr>
          <w:rFonts w:asciiTheme="minorHAnsi" w:hAnsiTheme="minorHAnsi" w:cstheme="minorHAnsi"/>
          <w:color w:val="000000"/>
        </w:rPr>
        <w:t>Voreingenommenheiten</w:t>
      </w:r>
      <w:proofErr w:type="spellEnd"/>
      <w:r w:rsidRPr="00E547F3">
        <w:rPr>
          <w:rFonts w:asciiTheme="minorHAnsi" w:hAnsiTheme="minorHAnsi" w:cstheme="minorHAnsi"/>
          <w:color w:val="000000"/>
        </w:rPr>
        <w:t xml:space="preserve"> und Intransparenz müssen thematisiert werden (vgl. </w:t>
      </w:r>
      <w:proofErr w:type="spellStart"/>
      <w:r w:rsidR="003B2CD9" w:rsidRPr="00E547F3">
        <w:rPr>
          <w:rFonts w:asciiTheme="minorHAnsi" w:hAnsiTheme="minorHAnsi" w:cstheme="minorHAnsi"/>
          <w:color w:val="000000"/>
        </w:rPr>
        <w:t>Sharples</w:t>
      </w:r>
      <w:proofErr w:type="spellEnd"/>
      <w:r w:rsidRPr="00E547F3">
        <w:rPr>
          <w:rFonts w:asciiTheme="minorHAnsi" w:hAnsiTheme="minorHAnsi" w:cstheme="minorHAnsi"/>
          <w:color w:val="000000"/>
        </w:rPr>
        <w:t>, 2025).</w:t>
      </w:r>
      <w:r w:rsidRPr="00E547F3">
        <w:rPr>
          <w:rFonts w:asciiTheme="minorHAnsi" w:hAnsiTheme="minorHAnsi" w:cstheme="minorHAnsi"/>
          <w:color w:val="000000"/>
        </w:rPr>
        <w:br/>
        <w:t>Die Schule wird damit zum Ort, an dem nicht nur Wissen vermittelt, sondern kritische KI-Kompetenz als neue Dimension der Mündigkeit entwickelt wird.</w:t>
      </w:r>
    </w:p>
    <w:p w14:paraId="7C7F8F56" w14:textId="0AD5B113" w:rsidR="003D11BE" w:rsidRPr="00E547F3" w:rsidRDefault="003D11BE" w:rsidP="003D11BE">
      <w:pPr>
        <w:pStyle w:val="StandardWeb"/>
        <w:rPr>
          <w:rFonts w:asciiTheme="minorHAnsi" w:hAnsiTheme="minorHAnsi" w:cstheme="minorHAnsi"/>
          <w:color w:val="000000"/>
        </w:rPr>
      </w:pPr>
      <w:r w:rsidRPr="00E547F3">
        <w:rPr>
          <w:rFonts w:asciiTheme="minorHAnsi" w:hAnsiTheme="minorHAnsi" w:cstheme="minorHAnsi"/>
          <w:color w:val="000000"/>
        </w:rPr>
        <w:t xml:space="preserve">Aus bildungstheoretischer Sicht bedeutet das, Urteils- und Handlungsfähigkeit stärker in den Mittelpunkt zu rücken. Offene Aufgabenformate, die KI-Outputs in reflexive Lernprozesse einbinden, können Lernende dazu befähigen, generierte Inhalte nicht bloß zu übernehmen, sondern diese aktiv zu analysieren, zu hinterfragen und in eigene Gestaltungsprozesse zu integrieren (vgl. </w:t>
      </w:r>
      <w:r w:rsidR="003B2CD9" w:rsidRPr="00E547F3">
        <w:rPr>
          <w:rFonts w:asciiTheme="minorHAnsi" w:hAnsiTheme="minorHAnsi" w:cstheme="minorHAnsi"/>
          <w:color w:val="000000"/>
        </w:rPr>
        <w:t>Süße</w:t>
      </w:r>
      <w:r w:rsidRPr="00E547F3">
        <w:rPr>
          <w:rFonts w:asciiTheme="minorHAnsi" w:hAnsiTheme="minorHAnsi" w:cstheme="minorHAnsi"/>
          <w:color w:val="000000"/>
        </w:rPr>
        <w:t>, 2023).</w:t>
      </w:r>
      <w:r w:rsidR="002A686E">
        <w:rPr>
          <w:rFonts w:asciiTheme="minorHAnsi" w:hAnsiTheme="minorHAnsi" w:cstheme="minorHAnsi"/>
          <w:color w:val="000000"/>
        </w:rPr>
        <w:t xml:space="preserve"> </w:t>
      </w:r>
      <w:proofErr w:type="gramStart"/>
      <w:r w:rsidRPr="00E547F3">
        <w:rPr>
          <w:rFonts w:asciiTheme="minorHAnsi" w:hAnsiTheme="minorHAnsi" w:cstheme="minorHAnsi"/>
          <w:color w:val="000000"/>
        </w:rPr>
        <w:t>Im</w:t>
      </w:r>
      <w:proofErr w:type="gramEnd"/>
      <w:r w:rsidRPr="00E547F3">
        <w:rPr>
          <w:rFonts w:asciiTheme="minorHAnsi" w:hAnsiTheme="minorHAnsi" w:cstheme="minorHAnsi"/>
          <w:color w:val="000000"/>
        </w:rPr>
        <w:t xml:space="preserve"> Zentrum steht dabei die Förderung von Agency – also die Fähigkeit, sich selbstbestimmt und verantwortungsvoll im Zusammenspiel mit technologischen Systemen zu positionieren. Aktuelle Studien betonen, dass generative KI sowohl Potenziale zur Förderung individueller Lernprozesse als auch Risiken der Übersteuerung birgt, wenn Reflexion und Eigenaktivität vernachlässigt werden (vgl. </w:t>
      </w:r>
      <w:r w:rsidR="003B2CD9" w:rsidRPr="00E547F3">
        <w:rPr>
          <w:rFonts w:asciiTheme="minorHAnsi" w:hAnsiTheme="minorHAnsi" w:cstheme="minorHAnsi"/>
          <w:color w:val="000000"/>
        </w:rPr>
        <w:t>Sergeeva</w:t>
      </w:r>
      <w:r w:rsidRPr="00E547F3">
        <w:rPr>
          <w:rFonts w:asciiTheme="minorHAnsi" w:hAnsiTheme="minorHAnsi" w:cstheme="minorHAnsi"/>
          <w:color w:val="000000"/>
        </w:rPr>
        <w:t>, 2025).</w:t>
      </w:r>
      <w:r w:rsidR="00107068" w:rsidRPr="00E547F3">
        <w:rPr>
          <w:rFonts w:asciiTheme="minorHAnsi" w:hAnsiTheme="minorHAnsi" w:cstheme="minorHAnsi"/>
          <w:color w:val="000000"/>
        </w:rPr>
        <w:br/>
      </w:r>
      <w:r w:rsidRPr="00E547F3">
        <w:rPr>
          <w:rFonts w:asciiTheme="minorHAnsi" w:hAnsiTheme="minorHAnsi" w:cstheme="minorHAnsi"/>
          <w:color w:val="000000"/>
        </w:rPr>
        <w:t>Ein mündiger Umgang mit KI im schulischen Kontext entsteht somit nicht durch</w:t>
      </w:r>
      <w:r w:rsidR="00BD5A4A" w:rsidRPr="00E547F3">
        <w:rPr>
          <w:rFonts w:asciiTheme="minorHAnsi" w:hAnsiTheme="minorHAnsi" w:cstheme="minorHAnsi"/>
          <w:color w:val="000000"/>
        </w:rPr>
        <w:t xml:space="preserve"> die</w:t>
      </w:r>
      <w:r w:rsidRPr="00E547F3">
        <w:rPr>
          <w:rFonts w:asciiTheme="minorHAnsi" w:hAnsiTheme="minorHAnsi" w:cstheme="minorHAnsi"/>
          <w:color w:val="000000"/>
        </w:rPr>
        <w:t xml:space="preserve"> reine Nutzung digitaler Tools, sondern durch pädagogisch gerahmte Reflexionsprozesse, die technisches Wissen, ethische Verantwortung und kreative Gestaltung verbinden. Auf diese Weise wird KI zum Medium der Bildung – nicht als Ersatz für Denken, sondern als Anstoß zu bewusster Auseinandersetzung mit den Bedingungen des Digitalen.</w:t>
      </w:r>
    </w:p>
    <w:p w14:paraId="1ACCD267" w14:textId="22DDFE41" w:rsidR="00802136" w:rsidRPr="00E547F3" w:rsidRDefault="00802136" w:rsidP="00802136">
      <w:pPr>
        <w:tabs>
          <w:tab w:val="left" w:pos="20"/>
          <w:tab w:val="left" w:pos="808"/>
        </w:tabs>
        <w:autoSpaceDE w:val="0"/>
        <w:autoSpaceDN w:val="0"/>
        <w:adjustRightInd w:val="0"/>
        <w:rPr>
          <w:rStyle w:val="Fett"/>
          <w:rFonts w:asciiTheme="minorHAnsi" w:eastAsiaTheme="majorEastAsia" w:hAnsiTheme="minorHAnsi" w:cstheme="minorHAnsi"/>
          <w:b/>
          <w:bCs w:val="0"/>
          <w:color w:val="000000" w:themeColor="text2"/>
          <w:sz w:val="32"/>
          <w:szCs w:val="32"/>
        </w:rPr>
      </w:pPr>
      <w:r w:rsidRPr="00E547F3">
        <w:rPr>
          <w:rStyle w:val="Fett"/>
          <w:rFonts w:asciiTheme="minorHAnsi" w:eastAsiaTheme="majorEastAsia" w:hAnsiTheme="minorHAnsi" w:cstheme="minorHAnsi"/>
          <w:b/>
          <w:bCs w:val="0"/>
          <w:color w:val="000000" w:themeColor="text2"/>
          <w:sz w:val="32"/>
          <w:szCs w:val="32"/>
        </w:rPr>
        <w:lastRenderedPageBreak/>
        <w:t xml:space="preserve">2. </w:t>
      </w:r>
      <w:r w:rsidR="00D348D2" w:rsidRPr="00E547F3">
        <w:rPr>
          <w:rStyle w:val="Fett"/>
          <w:rFonts w:asciiTheme="minorHAnsi" w:eastAsiaTheme="majorEastAsia" w:hAnsiTheme="minorHAnsi" w:cstheme="minorHAnsi"/>
          <w:b/>
          <w:bCs w:val="0"/>
          <w:color w:val="000000" w:themeColor="text2"/>
          <w:sz w:val="32"/>
          <w:szCs w:val="32"/>
        </w:rPr>
        <w:t xml:space="preserve">Fortbildungskonzept: </w:t>
      </w:r>
    </w:p>
    <w:p w14:paraId="5CDA0954" w14:textId="1F87DD6A" w:rsidR="00136CF0" w:rsidRPr="00E547F3" w:rsidRDefault="00660D16" w:rsidP="00136CF0">
      <w:pPr>
        <w:autoSpaceDE w:val="0"/>
        <w:autoSpaceDN w:val="0"/>
        <w:adjustRightInd w:val="0"/>
        <w:rPr>
          <w:rFonts w:asciiTheme="minorHAnsi" w:eastAsiaTheme="minorHAnsi" w:hAnsiTheme="minorHAnsi" w:cstheme="minorHAnsi"/>
          <w:b/>
          <w:bCs/>
          <w:i/>
          <w:iCs/>
          <w:color w:val="000000"/>
          <w:sz w:val="32"/>
          <w:szCs w:val="32"/>
        </w:rPr>
      </w:pPr>
      <w:r w:rsidRPr="00E547F3">
        <w:rPr>
          <w:rFonts w:asciiTheme="minorHAnsi" w:eastAsiaTheme="minorHAnsi" w:hAnsiTheme="minorHAnsi" w:cstheme="minorHAnsi"/>
          <w:b/>
          <w:bCs/>
          <w:i/>
          <w:iCs/>
          <w:color w:val="000000"/>
          <w:sz w:val="32"/>
          <w:szCs w:val="32"/>
        </w:rPr>
        <w:t>Postdigitale Anwendung bildgenerierender KI in reflexiven Phasen des Kunstunterrichts</w:t>
      </w:r>
    </w:p>
    <w:p w14:paraId="0D24B782" w14:textId="77777777" w:rsidR="00136CF0" w:rsidRPr="00E547F3" w:rsidRDefault="00136CF0" w:rsidP="00136CF0">
      <w:pPr>
        <w:autoSpaceDE w:val="0"/>
        <w:autoSpaceDN w:val="0"/>
        <w:adjustRightInd w:val="0"/>
        <w:spacing w:before="120" w:after="200"/>
        <w:rPr>
          <w:rStyle w:val="Fett"/>
          <w:rFonts w:asciiTheme="minorHAnsi" w:hAnsiTheme="minorHAnsi" w:cstheme="minorHAnsi"/>
          <w:b/>
          <w:bCs w:val="0"/>
          <w:color w:val="000000" w:themeColor="text2"/>
          <w:sz w:val="28"/>
          <w:szCs w:val="28"/>
        </w:rPr>
      </w:pPr>
      <w:r w:rsidRPr="00E547F3">
        <w:rPr>
          <w:rStyle w:val="Fett"/>
          <w:rFonts w:asciiTheme="minorHAnsi" w:hAnsiTheme="minorHAnsi" w:cstheme="minorHAnsi"/>
          <w:b/>
          <w:bCs w:val="0"/>
          <w:color w:val="000000" w:themeColor="text2"/>
          <w:sz w:val="28"/>
          <w:szCs w:val="28"/>
        </w:rPr>
        <w:t>2.1. Worum geht es?</w:t>
      </w:r>
    </w:p>
    <w:p w14:paraId="558E9794" w14:textId="34CF6B41" w:rsidR="00107068" w:rsidRPr="00E547F3" w:rsidRDefault="002B11F0" w:rsidP="00136CF0">
      <w:pPr>
        <w:autoSpaceDE w:val="0"/>
        <w:autoSpaceDN w:val="0"/>
        <w:adjustRightInd w:val="0"/>
        <w:spacing w:before="120" w:after="200"/>
        <w:rPr>
          <w:rFonts w:asciiTheme="minorHAnsi" w:eastAsiaTheme="minorHAnsi" w:hAnsiTheme="minorHAnsi" w:cstheme="minorHAnsi"/>
          <w:b/>
          <w:bCs/>
          <w:color w:val="000000"/>
          <w:sz w:val="28"/>
          <w:szCs w:val="28"/>
        </w:rPr>
      </w:pPr>
      <w:r w:rsidRPr="00E547F3">
        <w:rPr>
          <w:rFonts w:asciiTheme="minorHAnsi" w:hAnsiTheme="minorHAnsi" w:cstheme="minorHAnsi"/>
          <w:color w:val="000000"/>
        </w:rPr>
        <w:t>Das vorgestellte Fortbildungskonzept im Fach Kunst widmet sich der Frage, wie bildgenerierende Künstliche Intelligenz (KI) didaktisch sinnvoll in Lernprozesse integriert werden kann.</w:t>
      </w:r>
      <w:r w:rsidRPr="00E547F3">
        <w:rPr>
          <w:rFonts w:asciiTheme="minorHAnsi" w:hAnsiTheme="minorHAnsi" w:cstheme="minorHAnsi"/>
          <w:color w:val="000000"/>
        </w:rPr>
        <w:br/>
        <w:t xml:space="preserve">Ziel ist es, KI nicht nur als technisches Werkzeug, sondern als Impulsgeber für Reflexion, Kreativität und Diskursfähigkeit zu begreifen. Das Konzept eröffnet Wege, analoge und digitale Gestaltungsprozesse miteinander zu verschränken und </w:t>
      </w:r>
      <w:proofErr w:type="spellStart"/>
      <w:r w:rsidRPr="00E547F3">
        <w:rPr>
          <w:rFonts w:asciiTheme="minorHAnsi" w:hAnsiTheme="minorHAnsi" w:cstheme="minorHAnsi"/>
          <w:color w:val="000000"/>
        </w:rPr>
        <w:t>Schüler:innen</w:t>
      </w:r>
      <w:proofErr w:type="spellEnd"/>
      <w:r w:rsidRPr="00E547F3">
        <w:rPr>
          <w:rFonts w:asciiTheme="minorHAnsi" w:hAnsiTheme="minorHAnsi" w:cstheme="minorHAnsi"/>
          <w:color w:val="000000"/>
        </w:rPr>
        <w:t xml:space="preserve"> darin zu unterstützen, ihr eigenes künstlerisches Handeln kritisch zu reflektieren.</w:t>
      </w:r>
      <w:r w:rsidR="00107068" w:rsidRPr="00E547F3">
        <w:rPr>
          <w:rFonts w:asciiTheme="minorHAnsi" w:hAnsiTheme="minorHAnsi" w:cstheme="minorHAnsi"/>
          <w:color w:val="000000"/>
        </w:rPr>
        <w:br/>
      </w:r>
      <w:r w:rsidRPr="00E547F3">
        <w:rPr>
          <w:rFonts w:asciiTheme="minorHAnsi" w:hAnsiTheme="minorHAnsi" w:cstheme="minorHAnsi"/>
          <w:color w:val="000000"/>
        </w:rPr>
        <w:t>KI kann im Kunstunterricht die ästhetische Urteilskraft der Lernenden schärfen, indem sie Gestaltungsentscheidungen transparent macht und zum Nachdenken über kreative Prozesse anregt (vgl. Gockel-</w:t>
      </w:r>
      <w:proofErr w:type="spellStart"/>
      <w:r w:rsidRPr="00E547F3">
        <w:rPr>
          <w:rFonts w:asciiTheme="minorHAnsi" w:hAnsiTheme="minorHAnsi" w:cstheme="minorHAnsi"/>
          <w:color w:val="000000"/>
        </w:rPr>
        <w:t>Nelißen</w:t>
      </w:r>
      <w:proofErr w:type="spellEnd"/>
      <w:r w:rsidRPr="00E547F3">
        <w:rPr>
          <w:rFonts w:asciiTheme="minorHAnsi" w:hAnsiTheme="minorHAnsi" w:cstheme="minorHAnsi"/>
          <w:color w:val="000000"/>
        </w:rPr>
        <w:t>, 2023, S. 22).</w:t>
      </w:r>
      <w:r w:rsidR="0013770E" w:rsidRPr="00E547F3">
        <w:rPr>
          <w:rFonts w:asciiTheme="minorHAnsi" w:hAnsiTheme="minorHAnsi" w:cstheme="minorHAnsi"/>
          <w:color w:val="000000"/>
        </w:rPr>
        <w:br/>
      </w:r>
      <w:r w:rsidRPr="00E547F3">
        <w:rPr>
          <w:rFonts w:asciiTheme="minorHAnsi" w:hAnsiTheme="minorHAnsi" w:cstheme="minorHAnsi"/>
          <w:color w:val="000000"/>
        </w:rPr>
        <w:t>Digitale Transformation im Bildungsbereich sollte nicht auf die Einführung technischer Geräte reduziert werden, sondern als grundlegender Wandel pädagogischer Praktiken verstanden werden.</w:t>
      </w:r>
      <w:r w:rsidR="00BD5A4A" w:rsidRPr="00E547F3">
        <w:rPr>
          <w:rFonts w:asciiTheme="minorHAnsi" w:hAnsiTheme="minorHAnsi" w:cstheme="minorHAnsi"/>
          <w:color w:val="000000"/>
        </w:rPr>
        <w:t xml:space="preserve"> </w:t>
      </w:r>
      <w:r w:rsidRPr="00E547F3">
        <w:rPr>
          <w:rFonts w:asciiTheme="minorHAnsi" w:hAnsiTheme="minorHAnsi" w:cstheme="minorHAnsi"/>
          <w:color w:val="000000"/>
        </w:rPr>
        <w:t>Gerade der Kunstunterricht erweist sich hier als besonders geeigneter Erfahrungsraum, weil er auf ästhetische, sinnlich-körperliche und subjektive Dimensionen des Lernens aufbaut.</w:t>
      </w:r>
      <w:r w:rsidR="0013770E" w:rsidRPr="00E547F3">
        <w:rPr>
          <w:rFonts w:asciiTheme="minorHAnsi" w:hAnsiTheme="minorHAnsi" w:cstheme="minorHAnsi"/>
          <w:color w:val="000000"/>
        </w:rPr>
        <w:br/>
      </w:r>
      <w:r w:rsidRPr="00E547F3">
        <w:rPr>
          <w:rFonts w:asciiTheme="minorHAnsi" w:hAnsiTheme="minorHAnsi" w:cstheme="minorHAnsi"/>
          <w:color w:val="000000"/>
        </w:rPr>
        <w:t>Die Integration bildgenerierender KI eröffnet Möglichkeiten, Unterricht als komplexes Geflecht von Wissensproduktion, Wahrnehmung und Handlung neu zu denken. KI wirkt dabei nicht primär als Werkzeug, sondern als epistemischer Akteur: Sie irritiert Sehgewohnheiten, verschiebt Routinen der Wahrnehmung und regt Lernende zu neuen Auseinandersetzungen über Bildproduktion, Autorschaft und Kreativität an.</w:t>
      </w:r>
      <w:r w:rsidR="00BD5A4A" w:rsidRPr="00E547F3">
        <w:rPr>
          <w:rFonts w:asciiTheme="minorHAnsi" w:hAnsiTheme="minorHAnsi" w:cstheme="minorHAnsi"/>
          <w:color w:val="000000"/>
        </w:rPr>
        <w:br/>
      </w:r>
      <w:r w:rsidRPr="00E547F3">
        <w:rPr>
          <w:rFonts w:asciiTheme="minorHAnsi" w:hAnsiTheme="minorHAnsi" w:cstheme="minorHAnsi"/>
          <w:color w:val="000000"/>
        </w:rPr>
        <w:t xml:space="preserve">Dies deckt sich mit aktuellen Analysen, die generative KI als Infrastruktur beschreiben, die maßgeblich beeinflusst, wie Wissen produziert, modelliert und geteilt wird (vgl. </w:t>
      </w:r>
      <w:proofErr w:type="spellStart"/>
      <w:r w:rsidRPr="00E547F3">
        <w:rPr>
          <w:rFonts w:asciiTheme="minorHAnsi" w:hAnsiTheme="minorHAnsi" w:cstheme="minorHAnsi"/>
          <w:color w:val="000000"/>
        </w:rPr>
        <w:t>Sharples</w:t>
      </w:r>
      <w:proofErr w:type="spellEnd"/>
      <w:r w:rsidRPr="00E547F3">
        <w:rPr>
          <w:rFonts w:asciiTheme="minorHAnsi" w:hAnsiTheme="minorHAnsi" w:cstheme="minorHAnsi"/>
          <w:color w:val="000000"/>
        </w:rPr>
        <w:t>, 2022).</w:t>
      </w:r>
      <w:r w:rsidR="00107068" w:rsidRPr="00E547F3">
        <w:rPr>
          <w:rFonts w:asciiTheme="minorHAnsi" w:hAnsiTheme="minorHAnsi" w:cstheme="minorHAnsi"/>
          <w:color w:val="000000"/>
        </w:rPr>
        <w:t xml:space="preserve"> </w:t>
      </w:r>
      <w:r w:rsidRPr="00E547F3">
        <w:rPr>
          <w:rFonts w:asciiTheme="minorHAnsi" w:hAnsiTheme="minorHAnsi" w:cstheme="minorHAnsi"/>
          <w:color w:val="000000"/>
        </w:rPr>
        <w:t xml:space="preserve">Damit leistet das Konzept einen Beitrag zur Frage, wie digitale Medien </w:t>
      </w:r>
      <w:proofErr w:type="spellStart"/>
      <w:r w:rsidRPr="00E547F3">
        <w:rPr>
          <w:rFonts w:asciiTheme="minorHAnsi" w:hAnsiTheme="minorHAnsi" w:cstheme="minorHAnsi"/>
          <w:color w:val="000000"/>
        </w:rPr>
        <w:t>ko</w:t>
      </w:r>
      <w:proofErr w:type="spellEnd"/>
      <w:r w:rsidRPr="00E547F3">
        <w:rPr>
          <w:rFonts w:asciiTheme="minorHAnsi" w:hAnsiTheme="minorHAnsi" w:cstheme="minorHAnsi"/>
          <w:color w:val="000000"/>
        </w:rPr>
        <w:t>-kreatives und kritisch-reflexives Lernen in ästhetischen Fächern anregen können.</w:t>
      </w:r>
      <w:r w:rsidRPr="00E547F3">
        <w:rPr>
          <w:rFonts w:asciiTheme="minorHAnsi" w:hAnsiTheme="minorHAnsi" w:cstheme="minorHAnsi"/>
          <w:color w:val="000000"/>
        </w:rPr>
        <w:br/>
        <w:t>Studien zeigen, dass Lernende KI häufig nicht als bloßes Werkzeug wahrnehmen,</w:t>
      </w:r>
      <w:r w:rsidR="00E547F3">
        <w:rPr>
          <w:rFonts w:asciiTheme="minorHAnsi" w:hAnsiTheme="minorHAnsi" w:cstheme="minorHAnsi"/>
          <w:color w:val="000000"/>
        </w:rPr>
        <w:t xml:space="preserve"> </w:t>
      </w:r>
      <w:r w:rsidRPr="00E547F3">
        <w:rPr>
          <w:rFonts w:asciiTheme="minorHAnsi" w:hAnsiTheme="minorHAnsi" w:cstheme="minorHAnsi"/>
          <w:color w:val="000000"/>
        </w:rPr>
        <w:lastRenderedPageBreak/>
        <w:t>sondern als Partner, der Ideen anstößt und kreative Grenzen erweitert (vgl. Davis et al., 2023).</w:t>
      </w:r>
    </w:p>
    <w:p w14:paraId="6063E6EF" w14:textId="22FC2030" w:rsidR="002B11F0" w:rsidRPr="00E547F3" w:rsidRDefault="002B11F0" w:rsidP="00BD1F39">
      <w:pPr>
        <w:pStyle w:val="berschrift3"/>
        <w:rPr>
          <w:rFonts w:asciiTheme="minorHAnsi" w:hAnsiTheme="minorHAnsi" w:cstheme="minorHAnsi"/>
          <w:color w:val="000000"/>
        </w:rPr>
      </w:pPr>
      <w:r w:rsidRPr="00E547F3">
        <w:rPr>
          <w:rStyle w:val="Fett"/>
          <w:rFonts w:asciiTheme="minorHAnsi" w:hAnsiTheme="minorHAnsi" w:cstheme="minorHAnsi"/>
          <w:b/>
          <w:bCs w:val="0"/>
          <w:color w:val="000000"/>
        </w:rPr>
        <w:t>2.</w:t>
      </w:r>
      <w:r w:rsidR="004423AF" w:rsidRPr="00E547F3">
        <w:rPr>
          <w:rStyle w:val="Fett"/>
          <w:rFonts w:asciiTheme="minorHAnsi" w:hAnsiTheme="minorHAnsi" w:cstheme="minorHAnsi"/>
          <w:b/>
          <w:bCs w:val="0"/>
          <w:color w:val="000000"/>
        </w:rPr>
        <w:t>2</w:t>
      </w:r>
      <w:r w:rsidRPr="00E547F3">
        <w:rPr>
          <w:rStyle w:val="Fett"/>
          <w:rFonts w:asciiTheme="minorHAnsi" w:hAnsiTheme="minorHAnsi" w:cstheme="minorHAnsi"/>
          <w:b/>
          <w:bCs w:val="0"/>
          <w:color w:val="000000"/>
        </w:rPr>
        <w:t xml:space="preserve"> Digitalisierungsbezogener Schwerpunkt: KI als Reflexionsmedium</w:t>
      </w:r>
    </w:p>
    <w:p w14:paraId="739F4F10" w14:textId="77777777" w:rsidR="002B11F0" w:rsidRPr="00E547F3" w:rsidRDefault="002B11F0" w:rsidP="002B11F0">
      <w:pPr>
        <w:pStyle w:val="StandardWeb"/>
        <w:rPr>
          <w:rFonts w:asciiTheme="minorHAnsi" w:hAnsiTheme="minorHAnsi" w:cstheme="minorHAnsi"/>
          <w:color w:val="000000"/>
        </w:rPr>
      </w:pPr>
      <w:r w:rsidRPr="00E547F3">
        <w:rPr>
          <w:rFonts w:asciiTheme="minorHAnsi" w:hAnsiTheme="minorHAnsi" w:cstheme="minorHAnsi"/>
          <w:color w:val="000000"/>
        </w:rPr>
        <w:t xml:space="preserve">Das Fortbildungskonzept legt seinen Schwerpunkt auf die Nutzung bildgenerierender KI für Reflexionsprozesse. Ziel ist es, </w:t>
      </w:r>
      <w:proofErr w:type="spellStart"/>
      <w:proofErr w:type="gramStart"/>
      <w:r w:rsidRPr="00E547F3">
        <w:rPr>
          <w:rFonts w:asciiTheme="minorHAnsi" w:hAnsiTheme="minorHAnsi" w:cstheme="minorHAnsi"/>
          <w:color w:val="000000"/>
        </w:rPr>
        <w:t>Schüler:innen</w:t>
      </w:r>
      <w:proofErr w:type="spellEnd"/>
      <w:proofErr w:type="gramEnd"/>
      <w:r w:rsidRPr="00E547F3">
        <w:rPr>
          <w:rFonts w:asciiTheme="minorHAnsi" w:hAnsiTheme="minorHAnsi" w:cstheme="minorHAnsi"/>
          <w:color w:val="000000"/>
        </w:rPr>
        <w:t xml:space="preserve"> in einem gestalterischen Kreislauf von Produktion – Beschreibung – Transformation – Reflexion zu begleiten.</w:t>
      </w:r>
      <w:r w:rsidRPr="00E547F3">
        <w:rPr>
          <w:rFonts w:asciiTheme="minorHAnsi" w:hAnsiTheme="minorHAnsi" w:cstheme="minorHAnsi"/>
          <w:color w:val="000000"/>
        </w:rPr>
        <w:br/>
        <w:t>KI wird dabei nicht zur Automatisierung künstlerischer Arbeit eingesetzt, sondern als Katalysator für ästhetisches Denken. Im Fokus stehen insbesondere:</w:t>
      </w:r>
    </w:p>
    <w:p w14:paraId="41A91CC3" w14:textId="5F3FBEAA" w:rsidR="002B11F0" w:rsidRPr="00E547F3" w:rsidRDefault="002B11F0" w:rsidP="002B11F0">
      <w:pPr>
        <w:pStyle w:val="StandardWeb"/>
        <w:rPr>
          <w:rFonts w:asciiTheme="minorHAnsi" w:hAnsiTheme="minorHAnsi" w:cstheme="minorHAnsi"/>
          <w:color w:val="000000"/>
        </w:rPr>
      </w:pPr>
      <w:r w:rsidRPr="00E547F3">
        <w:rPr>
          <w:rFonts w:asciiTheme="minorHAnsi" w:hAnsiTheme="minorHAnsi" w:cstheme="minorHAnsi"/>
          <w:color w:val="000000"/>
        </w:rPr>
        <w:t>• die Differenz von analogem und digitalem Werk</w:t>
      </w:r>
      <w:r w:rsidR="00461CC8">
        <w:rPr>
          <w:rFonts w:asciiTheme="minorHAnsi" w:hAnsiTheme="minorHAnsi" w:cstheme="minorHAnsi"/>
          <w:color w:val="000000"/>
        </w:rPr>
        <w:t xml:space="preserve"> (Qualität, Prozess, Kreativität)</w:t>
      </w:r>
      <w:r w:rsidRPr="00E547F3">
        <w:rPr>
          <w:rFonts w:asciiTheme="minorHAnsi" w:hAnsiTheme="minorHAnsi" w:cstheme="minorHAnsi"/>
          <w:color w:val="000000"/>
        </w:rPr>
        <w:br/>
        <w:t>• die Rolle von Sprache bei der Bildproduktion</w:t>
      </w:r>
      <w:r w:rsidRPr="00E547F3">
        <w:rPr>
          <w:rFonts w:asciiTheme="minorHAnsi" w:hAnsiTheme="minorHAnsi" w:cstheme="minorHAnsi"/>
          <w:color w:val="000000"/>
        </w:rPr>
        <w:br/>
        <w:t>• Fragen der Autorschaft im digitalen Zeitalter</w:t>
      </w:r>
      <w:r w:rsidRPr="00E547F3">
        <w:rPr>
          <w:rFonts w:asciiTheme="minorHAnsi" w:hAnsiTheme="minorHAnsi" w:cstheme="minorHAnsi"/>
          <w:color w:val="000000"/>
        </w:rPr>
        <w:br/>
        <w:t>• gesellschaftliche und ethische Implikationen von KI</w:t>
      </w:r>
    </w:p>
    <w:p w14:paraId="02D0B36C" w14:textId="7A003D1D" w:rsidR="002B11F0" w:rsidRPr="00E547F3" w:rsidRDefault="002B11F0" w:rsidP="00456FCD">
      <w:pPr>
        <w:pStyle w:val="StandardWeb"/>
        <w:rPr>
          <w:rFonts w:asciiTheme="minorHAnsi" w:hAnsiTheme="minorHAnsi" w:cstheme="minorHAnsi"/>
          <w:color w:val="000000"/>
        </w:rPr>
      </w:pPr>
      <w:r w:rsidRPr="00E547F3">
        <w:rPr>
          <w:rFonts w:asciiTheme="minorHAnsi" w:hAnsiTheme="minorHAnsi" w:cstheme="minorHAnsi"/>
          <w:color w:val="000000"/>
        </w:rPr>
        <w:t>So entsteht ein Kunstunterricht, der technische Möglichkeiten mit ästhetisch-reflexiven Bildungszielen verknüpft.</w:t>
      </w:r>
    </w:p>
    <w:p w14:paraId="1B7FECB6" w14:textId="45BFEAE3" w:rsidR="002B11F0" w:rsidRPr="00E547F3" w:rsidRDefault="002B11F0" w:rsidP="002B11F0">
      <w:pPr>
        <w:pStyle w:val="berschrift3"/>
        <w:rPr>
          <w:rFonts w:asciiTheme="minorHAnsi" w:hAnsiTheme="minorHAnsi" w:cstheme="minorHAnsi"/>
          <w:color w:val="000000"/>
        </w:rPr>
      </w:pPr>
      <w:r w:rsidRPr="00E547F3">
        <w:rPr>
          <w:rStyle w:val="Fett"/>
          <w:rFonts w:asciiTheme="minorHAnsi" w:hAnsiTheme="minorHAnsi" w:cstheme="minorHAnsi"/>
          <w:b/>
          <w:bCs w:val="0"/>
          <w:color w:val="000000"/>
        </w:rPr>
        <w:t>2.</w:t>
      </w:r>
      <w:r w:rsidR="004423AF" w:rsidRPr="00E547F3">
        <w:rPr>
          <w:rStyle w:val="Fett"/>
          <w:rFonts w:asciiTheme="minorHAnsi" w:hAnsiTheme="minorHAnsi" w:cstheme="minorHAnsi"/>
          <w:b/>
          <w:bCs w:val="0"/>
          <w:color w:val="000000"/>
        </w:rPr>
        <w:t>3</w:t>
      </w:r>
      <w:r w:rsidRPr="00E547F3">
        <w:rPr>
          <w:rStyle w:val="Fett"/>
          <w:rFonts w:asciiTheme="minorHAnsi" w:hAnsiTheme="minorHAnsi" w:cstheme="minorHAnsi"/>
          <w:b/>
          <w:bCs w:val="0"/>
          <w:color w:val="000000"/>
        </w:rPr>
        <w:t xml:space="preserve"> Pra</w:t>
      </w:r>
      <w:r w:rsidR="00456FCD" w:rsidRPr="00E547F3">
        <w:rPr>
          <w:rStyle w:val="Fett"/>
          <w:rFonts w:asciiTheme="minorHAnsi" w:hAnsiTheme="minorHAnsi" w:cstheme="minorHAnsi"/>
          <w:b/>
          <w:bCs w:val="0"/>
          <w:color w:val="000000"/>
        </w:rPr>
        <w:t xml:space="preserve">xis </w:t>
      </w:r>
      <w:r w:rsidRPr="00E547F3">
        <w:rPr>
          <w:rStyle w:val="Fett"/>
          <w:rFonts w:asciiTheme="minorHAnsi" w:hAnsiTheme="minorHAnsi" w:cstheme="minorHAnsi"/>
          <w:b/>
          <w:bCs w:val="0"/>
          <w:color w:val="000000"/>
        </w:rPr>
        <w:t>und künstlerisch-reflexiver Zyklus</w:t>
      </w:r>
    </w:p>
    <w:p w14:paraId="15A8B79F" w14:textId="77777777" w:rsidR="002B11F0" w:rsidRPr="00E547F3" w:rsidRDefault="002B11F0" w:rsidP="002B11F0">
      <w:pPr>
        <w:pStyle w:val="StandardWeb"/>
        <w:rPr>
          <w:rFonts w:asciiTheme="minorHAnsi" w:hAnsiTheme="minorHAnsi" w:cstheme="minorHAnsi"/>
          <w:color w:val="000000"/>
        </w:rPr>
      </w:pPr>
      <w:r w:rsidRPr="00E547F3">
        <w:rPr>
          <w:rFonts w:asciiTheme="minorHAnsi" w:hAnsiTheme="minorHAnsi" w:cstheme="minorHAnsi"/>
          <w:color w:val="000000"/>
        </w:rPr>
        <w:t>Der praktische Teil der Fortbildung bildet das Herzstück des gesamten Konzepts. Hier erleben die Teilnehmenden den vollständigen didaktischen Ablauf, der später im Unterricht Anwendung finden kann. Ziel ist es, den Einsatz bildgenerierender KI nicht als technisches Experiment, sondern als ästhetisch-reflexiven Lernprozess zu verstehen.</w:t>
      </w:r>
    </w:p>
    <w:p w14:paraId="2E41C808" w14:textId="1AF307C2" w:rsidR="00136CF0" w:rsidRPr="00E547F3" w:rsidRDefault="002B11F0" w:rsidP="00136CF0">
      <w:pPr>
        <w:pStyle w:val="StandardWeb"/>
        <w:rPr>
          <w:rStyle w:val="Fett"/>
          <w:rFonts w:asciiTheme="minorHAnsi" w:hAnsiTheme="minorHAnsi" w:cstheme="minorHAnsi"/>
          <w:bCs w:val="0"/>
          <w:color w:val="000000"/>
        </w:rPr>
      </w:pPr>
      <w:r w:rsidRPr="00E547F3">
        <w:rPr>
          <w:rFonts w:asciiTheme="minorHAnsi" w:hAnsiTheme="minorHAnsi" w:cstheme="minorHAnsi"/>
          <w:color w:val="000000"/>
        </w:rPr>
        <w:t>Im Zentrum steht ein zyklischer Prozess:</w:t>
      </w:r>
      <w:r w:rsidRPr="00E547F3">
        <w:rPr>
          <w:rFonts w:asciiTheme="minorHAnsi" w:hAnsiTheme="minorHAnsi" w:cstheme="minorHAnsi"/>
          <w:color w:val="000000"/>
        </w:rPr>
        <w:br/>
      </w:r>
      <w:r w:rsidRPr="002A686E">
        <w:rPr>
          <w:rStyle w:val="Fett"/>
          <w:rFonts w:asciiTheme="minorHAnsi" w:eastAsiaTheme="majorEastAsia" w:hAnsiTheme="minorHAnsi" w:cstheme="minorHAnsi"/>
          <w:i/>
          <w:iCs/>
          <w:color w:val="000000"/>
        </w:rPr>
        <w:t>Produktion – Beschreibung – Transformation – Reflexion.</w:t>
      </w:r>
      <w:r w:rsidRPr="00E547F3">
        <w:rPr>
          <w:rFonts w:asciiTheme="minorHAnsi" w:hAnsiTheme="minorHAnsi" w:cstheme="minorHAnsi"/>
          <w:color w:val="000000"/>
        </w:rPr>
        <w:br/>
        <w:t>Diese Phasen greifen ineinander und machen erfahrbar, wie analoge und digitale Gestaltungsprozesse miteinander verschmelzen.</w:t>
      </w:r>
      <w:r w:rsidR="00136CF0" w:rsidRPr="00E547F3">
        <w:rPr>
          <w:rFonts w:asciiTheme="minorHAnsi" w:hAnsiTheme="minorHAnsi" w:cstheme="minorHAnsi"/>
          <w:color w:val="000000"/>
        </w:rPr>
        <w:br/>
      </w:r>
    </w:p>
    <w:p w14:paraId="741CF979" w14:textId="6FFBE9B5" w:rsidR="002B11F0" w:rsidRPr="00E547F3" w:rsidRDefault="002B11F0" w:rsidP="002B11F0">
      <w:pPr>
        <w:pStyle w:val="berschrift4"/>
        <w:rPr>
          <w:rFonts w:asciiTheme="minorHAnsi" w:hAnsiTheme="minorHAnsi" w:cstheme="minorHAnsi"/>
          <w:i w:val="0"/>
          <w:iCs w:val="0"/>
          <w:color w:val="000000"/>
        </w:rPr>
      </w:pPr>
      <w:r w:rsidRPr="00E547F3">
        <w:rPr>
          <w:rStyle w:val="Fett"/>
          <w:rFonts w:asciiTheme="minorHAnsi" w:hAnsiTheme="minorHAnsi" w:cstheme="minorHAnsi"/>
          <w:b/>
          <w:bCs w:val="0"/>
          <w:i w:val="0"/>
          <w:iCs w:val="0"/>
          <w:color w:val="000000"/>
        </w:rPr>
        <w:lastRenderedPageBreak/>
        <w:t>2.</w:t>
      </w:r>
      <w:r w:rsidR="004423AF" w:rsidRPr="00E547F3">
        <w:rPr>
          <w:rStyle w:val="Fett"/>
          <w:rFonts w:asciiTheme="minorHAnsi" w:hAnsiTheme="minorHAnsi" w:cstheme="minorHAnsi"/>
          <w:b/>
          <w:bCs w:val="0"/>
          <w:i w:val="0"/>
          <w:iCs w:val="0"/>
          <w:color w:val="000000"/>
        </w:rPr>
        <w:t>3</w:t>
      </w:r>
      <w:r w:rsidRPr="00E547F3">
        <w:rPr>
          <w:rStyle w:val="Fett"/>
          <w:rFonts w:asciiTheme="minorHAnsi" w:hAnsiTheme="minorHAnsi" w:cstheme="minorHAnsi"/>
          <w:b/>
          <w:bCs w:val="0"/>
          <w:i w:val="0"/>
          <w:iCs w:val="0"/>
          <w:color w:val="000000"/>
        </w:rPr>
        <w:t>.1 Produktion – Werk erster Ordnung</w:t>
      </w:r>
    </w:p>
    <w:p w14:paraId="6AE3078D" w14:textId="7AF3D173" w:rsidR="002B11F0" w:rsidRPr="00E547F3" w:rsidRDefault="002B11F0" w:rsidP="00456FCD">
      <w:pPr>
        <w:pStyle w:val="StandardWeb"/>
        <w:rPr>
          <w:rFonts w:asciiTheme="minorHAnsi" w:hAnsiTheme="minorHAnsi" w:cstheme="minorHAnsi"/>
          <w:color w:val="000000"/>
        </w:rPr>
      </w:pPr>
      <w:r w:rsidRPr="00E547F3">
        <w:rPr>
          <w:rFonts w:asciiTheme="minorHAnsi" w:hAnsiTheme="minorHAnsi" w:cstheme="minorHAnsi"/>
          <w:color w:val="000000"/>
        </w:rPr>
        <w:t>Die Teilnehmenden beginnen mit der Gestaltung eines analogen Kunstwerks (z. B. Zeichnung, Collage, Fotografie, Objektarbeit).</w:t>
      </w:r>
      <w:r w:rsidRPr="00E547F3">
        <w:rPr>
          <w:rFonts w:asciiTheme="minorHAnsi" w:hAnsiTheme="minorHAnsi" w:cstheme="minorHAnsi"/>
          <w:color w:val="000000"/>
        </w:rPr>
        <w:br/>
        <w:t>Hier steht das bewusste Treffen gestalterischer Entscheidungen im Vordergrund. Diese Anfangsphase verdeutlicht, dass künstlerisches Tun immer auch eine Form der Bedeutungsproduktion ist und dient später als Referenz für digitale Transformationen.</w:t>
      </w:r>
    </w:p>
    <w:p w14:paraId="22A5A469" w14:textId="53375BF7" w:rsidR="002B11F0" w:rsidRPr="00E547F3" w:rsidRDefault="002B11F0" w:rsidP="002B11F0">
      <w:pPr>
        <w:pStyle w:val="berschrift4"/>
        <w:rPr>
          <w:rFonts w:asciiTheme="minorHAnsi" w:hAnsiTheme="minorHAnsi" w:cstheme="minorHAnsi"/>
          <w:i w:val="0"/>
          <w:iCs w:val="0"/>
          <w:color w:val="000000"/>
        </w:rPr>
      </w:pPr>
      <w:r w:rsidRPr="00E547F3">
        <w:rPr>
          <w:rStyle w:val="Fett"/>
          <w:rFonts w:asciiTheme="minorHAnsi" w:hAnsiTheme="minorHAnsi" w:cstheme="minorHAnsi"/>
          <w:b/>
          <w:bCs w:val="0"/>
          <w:i w:val="0"/>
          <w:iCs w:val="0"/>
          <w:color w:val="000000"/>
        </w:rPr>
        <w:t>2.</w:t>
      </w:r>
      <w:r w:rsidR="004423AF" w:rsidRPr="00E547F3">
        <w:rPr>
          <w:rStyle w:val="Fett"/>
          <w:rFonts w:asciiTheme="minorHAnsi" w:hAnsiTheme="minorHAnsi" w:cstheme="minorHAnsi"/>
          <w:b/>
          <w:bCs w:val="0"/>
          <w:i w:val="0"/>
          <w:iCs w:val="0"/>
          <w:color w:val="000000"/>
        </w:rPr>
        <w:t>3.</w:t>
      </w:r>
      <w:r w:rsidRPr="00E547F3">
        <w:rPr>
          <w:rStyle w:val="Fett"/>
          <w:rFonts w:asciiTheme="minorHAnsi" w:hAnsiTheme="minorHAnsi" w:cstheme="minorHAnsi"/>
          <w:b/>
          <w:bCs w:val="0"/>
          <w:i w:val="0"/>
          <w:iCs w:val="0"/>
          <w:color w:val="000000"/>
        </w:rPr>
        <w:t>2 Beschreibung – sprachliche Fassung und semantische Öffnung</w:t>
      </w:r>
    </w:p>
    <w:p w14:paraId="47A1111B" w14:textId="77777777" w:rsidR="002B11F0" w:rsidRPr="00E547F3" w:rsidRDefault="002B11F0" w:rsidP="002B11F0">
      <w:pPr>
        <w:pStyle w:val="StandardWeb"/>
        <w:rPr>
          <w:rFonts w:asciiTheme="minorHAnsi" w:hAnsiTheme="minorHAnsi" w:cstheme="minorHAnsi"/>
          <w:color w:val="000000"/>
        </w:rPr>
      </w:pPr>
      <w:r w:rsidRPr="00E547F3">
        <w:rPr>
          <w:rFonts w:asciiTheme="minorHAnsi" w:hAnsiTheme="minorHAnsi" w:cstheme="minorHAnsi"/>
          <w:color w:val="000000"/>
        </w:rPr>
        <w:t>Im zweiten Schritt wird das Werk eines Gruppenmitglieds (2er- oder 3er-Gruppen) sprachlich beschrieben, interpretiert und assoziativ erweitert. Dabei entstehen Prompts, die zur Steuerung der KI genutzt werden.</w:t>
      </w:r>
      <w:r w:rsidRPr="00E547F3">
        <w:rPr>
          <w:rFonts w:asciiTheme="minorHAnsi" w:hAnsiTheme="minorHAnsi" w:cstheme="minorHAnsi"/>
          <w:color w:val="000000"/>
        </w:rPr>
        <w:br/>
        <w:t>Diese Phase fördert metakognitive und sprachliche Kompetenzen und verdeutlicht die wechselseitige Abhängigkeit von Sprache und Bild. Jede Formulierung ist ein ästhetischer Eingriff und beeinflusst das Resultat des KI-Outputs.</w:t>
      </w:r>
    </w:p>
    <w:p w14:paraId="4B103C08" w14:textId="47332DBE" w:rsidR="002B11F0" w:rsidRPr="00E547F3" w:rsidRDefault="002B11F0" w:rsidP="002B11F0">
      <w:pPr>
        <w:pStyle w:val="berschrift4"/>
        <w:rPr>
          <w:rFonts w:asciiTheme="minorHAnsi" w:hAnsiTheme="minorHAnsi" w:cstheme="minorHAnsi"/>
          <w:i w:val="0"/>
          <w:iCs w:val="0"/>
          <w:color w:val="000000"/>
        </w:rPr>
      </w:pPr>
      <w:r w:rsidRPr="00E547F3">
        <w:rPr>
          <w:rStyle w:val="Fett"/>
          <w:rFonts w:asciiTheme="minorHAnsi" w:hAnsiTheme="minorHAnsi" w:cstheme="minorHAnsi"/>
          <w:b/>
          <w:bCs w:val="0"/>
          <w:i w:val="0"/>
          <w:iCs w:val="0"/>
          <w:color w:val="000000"/>
        </w:rPr>
        <w:t>2.</w:t>
      </w:r>
      <w:r w:rsidR="004423AF" w:rsidRPr="00E547F3">
        <w:rPr>
          <w:rStyle w:val="Fett"/>
          <w:rFonts w:asciiTheme="minorHAnsi" w:hAnsiTheme="minorHAnsi" w:cstheme="minorHAnsi"/>
          <w:b/>
          <w:bCs w:val="0"/>
          <w:i w:val="0"/>
          <w:iCs w:val="0"/>
          <w:color w:val="000000"/>
        </w:rPr>
        <w:t>3</w:t>
      </w:r>
      <w:r w:rsidRPr="00E547F3">
        <w:rPr>
          <w:rStyle w:val="Fett"/>
          <w:rFonts w:asciiTheme="minorHAnsi" w:hAnsiTheme="minorHAnsi" w:cstheme="minorHAnsi"/>
          <w:b/>
          <w:bCs w:val="0"/>
          <w:i w:val="0"/>
          <w:iCs w:val="0"/>
          <w:color w:val="000000"/>
        </w:rPr>
        <w:t>.3 Transformation – Werk zweiter Ordnung</w:t>
      </w:r>
    </w:p>
    <w:p w14:paraId="48DBEA34" w14:textId="77777777" w:rsidR="002B11F0" w:rsidRPr="00E547F3" w:rsidRDefault="002B11F0" w:rsidP="002B11F0">
      <w:pPr>
        <w:pStyle w:val="StandardWeb"/>
        <w:rPr>
          <w:rFonts w:asciiTheme="minorHAnsi" w:hAnsiTheme="minorHAnsi" w:cstheme="minorHAnsi"/>
          <w:color w:val="000000"/>
        </w:rPr>
      </w:pPr>
      <w:r w:rsidRPr="00E547F3">
        <w:rPr>
          <w:rFonts w:asciiTheme="minorHAnsi" w:hAnsiTheme="minorHAnsi" w:cstheme="minorHAnsi"/>
          <w:color w:val="000000"/>
        </w:rPr>
        <w:t xml:space="preserve">Die anderen Gruppenmitglieder nutzen die Beschreibungen in reduzierter Fassung als Eingabe in ein bildgenerierendes KI-Tool (z. B. DALL·E, </w:t>
      </w:r>
      <w:proofErr w:type="spellStart"/>
      <w:r w:rsidRPr="00E547F3">
        <w:rPr>
          <w:rFonts w:asciiTheme="minorHAnsi" w:hAnsiTheme="minorHAnsi" w:cstheme="minorHAnsi"/>
          <w:color w:val="000000"/>
        </w:rPr>
        <w:t>Stable</w:t>
      </w:r>
      <w:proofErr w:type="spellEnd"/>
      <w:r w:rsidRPr="00E547F3">
        <w:rPr>
          <w:rFonts w:asciiTheme="minorHAnsi" w:hAnsiTheme="minorHAnsi" w:cstheme="minorHAnsi"/>
          <w:color w:val="000000"/>
        </w:rPr>
        <w:t xml:space="preserve"> Diffusion, </w:t>
      </w:r>
      <w:proofErr w:type="spellStart"/>
      <w:r w:rsidRPr="00E547F3">
        <w:rPr>
          <w:rFonts w:asciiTheme="minorHAnsi" w:hAnsiTheme="minorHAnsi" w:cstheme="minorHAnsi"/>
          <w:color w:val="000000"/>
        </w:rPr>
        <w:t>Midjourney</w:t>
      </w:r>
      <w:proofErr w:type="spellEnd"/>
      <w:r w:rsidRPr="00E547F3">
        <w:rPr>
          <w:rFonts w:asciiTheme="minorHAnsi" w:hAnsiTheme="minorHAnsi" w:cstheme="minorHAnsi"/>
          <w:color w:val="000000"/>
        </w:rPr>
        <w:t>).</w:t>
      </w:r>
      <w:r w:rsidRPr="00E547F3">
        <w:rPr>
          <w:rFonts w:asciiTheme="minorHAnsi" w:hAnsiTheme="minorHAnsi" w:cstheme="minorHAnsi"/>
          <w:color w:val="000000"/>
        </w:rPr>
        <w:br/>
        <w:t>Das neue, algorithmisch generierte Bild wird als „Werk zweiter Ordnung“ bezeichnet.</w:t>
      </w:r>
      <w:r w:rsidRPr="00E547F3">
        <w:rPr>
          <w:rFonts w:asciiTheme="minorHAnsi" w:hAnsiTheme="minorHAnsi" w:cstheme="minorHAnsi"/>
          <w:color w:val="000000"/>
        </w:rPr>
        <w:br/>
        <w:t>Im Vergleich zum Original werden Unterschiede in Form, Stil und Bedeutung analysiert:</w:t>
      </w:r>
    </w:p>
    <w:p w14:paraId="37B4AAED" w14:textId="50BF4072" w:rsidR="002B11F0" w:rsidRPr="00E547F3" w:rsidRDefault="002B11F0" w:rsidP="002B11F0">
      <w:pPr>
        <w:pStyle w:val="StandardWeb"/>
        <w:numPr>
          <w:ilvl w:val="0"/>
          <w:numId w:val="15"/>
        </w:numPr>
        <w:rPr>
          <w:rFonts w:asciiTheme="minorHAnsi" w:hAnsiTheme="minorHAnsi" w:cstheme="minorHAnsi"/>
          <w:color w:val="000000"/>
        </w:rPr>
      </w:pPr>
      <w:r w:rsidRPr="00E547F3">
        <w:rPr>
          <w:rFonts w:asciiTheme="minorHAnsi" w:hAnsiTheme="minorHAnsi" w:cstheme="minorHAnsi"/>
          <w:color w:val="000000"/>
        </w:rPr>
        <w:t xml:space="preserve">Wie </w:t>
      </w:r>
      <w:proofErr w:type="gramStart"/>
      <w:r w:rsidRPr="00E547F3">
        <w:rPr>
          <w:rFonts w:asciiTheme="minorHAnsi" w:hAnsiTheme="minorHAnsi" w:cstheme="minorHAnsi"/>
          <w:color w:val="000000"/>
        </w:rPr>
        <w:t>verändert</w:t>
      </w:r>
      <w:proofErr w:type="gramEnd"/>
      <w:r w:rsidRPr="00E547F3">
        <w:rPr>
          <w:rFonts w:asciiTheme="minorHAnsi" w:hAnsiTheme="minorHAnsi" w:cstheme="minorHAnsi"/>
          <w:color w:val="000000"/>
        </w:rPr>
        <w:t xml:space="preserve"> die </w:t>
      </w:r>
      <w:proofErr w:type="gramStart"/>
      <w:r w:rsidRPr="00E547F3">
        <w:rPr>
          <w:rFonts w:asciiTheme="minorHAnsi" w:hAnsiTheme="minorHAnsi" w:cstheme="minorHAnsi"/>
          <w:color w:val="000000"/>
        </w:rPr>
        <w:t>KI Wahrnehmung</w:t>
      </w:r>
      <w:proofErr w:type="gramEnd"/>
      <w:r w:rsidRPr="00E547F3">
        <w:rPr>
          <w:rFonts w:asciiTheme="minorHAnsi" w:hAnsiTheme="minorHAnsi" w:cstheme="minorHAnsi"/>
          <w:color w:val="000000"/>
        </w:rPr>
        <w:t>, Ausdruck und Intentionalität?</w:t>
      </w:r>
    </w:p>
    <w:p w14:paraId="290E1E5D" w14:textId="77777777" w:rsidR="002B11F0" w:rsidRPr="00E547F3" w:rsidRDefault="002B11F0" w:rsidP="002B11F0">
      <w:pPr>
        <w:pStyle w:val="StandardWeb"/>
        <w:numPr>
          <w:ilvl w:val="0"/>
          <w:numId w:val="15"/>
        </w:numPr>
        <w:rPr>
          <w:rFonts w:asciiTheme="minorHAnsi" w:hAnsiTheme="minorHAnsi" w:cstheme="minorHAnsi"/>
          <w:color w:val="000000"/>
        </w:rPr>
      </w:pPr>
      <w:r w:rsidRPr="00E547F3">
        <w:rPr>
          <w:rFonts w:asciiTheme="minorHAnsi" w:hAnsiTheme="minorHAnsi" w:cstheme="minorHAnsi"/>
          <w:color w:val="000000"/>
        </w:rPr>
        <w:t>Welche Muster entstehen durch maschinelles Lernen?</w:t>
      </w:r>
    </w:p>
    <w:p w14:paraId="77C9209B" w14:textId="76B7321E" w:rsidR="002B11F0" w:rsidRPr="00E547F3" w:rsidRDefault="002B11F0" w:rsidP="00456FCD">
      <w:pPr>
        <w:pStyle w:val="StandardWeb"/>
        <w:rPr>
          <w:rFonts w:asciiTheme="minorHAnsi" w:hAnsiTheme="minorHAnsi" w:cstheme="minorHAnsi"/>
          <w:color w:val="000000"/>
        </w:rPr>
      </w:pPr>
      <w:r w:rsidRPr="00E547F3">
        <w:rPr>
          <w:rFonts w:asciiTheme="minorHAnsi" w:hAnsiTheme="minorHAnsi" w:cstheme="minorHAnsi"/>
          <w:color w:val="000000"/>
        </w:rPr>
        <w:t>So wird KI zum didaktischen Instrument der Irritation, das Wahrnehmung und Urteilskraft schärft (vgl. Spengler, 2024).</w:t>
      </w:r>
    </w:p>
    <w:p w14:paraId="79F4C707" w14:textId="47C73633" w:rsidR="002B11F0" w:rsidRPr="00E547F3" w:rsidRDefault="002B11F0" w:rsidP="002B11F0">
      <w:pPr>
        <w:pStyle w:val="berschrift4"/>
        <w:rPr>
          <w:rFonts w:asciiTheme="minorHAnsi" w:hAnsiTheme="minorHAnsi" w:cstheme="minorHAnsi"/>
          <w:i w:val="0"/>
          <w:iCs w:val="0"/>
          <w:color w:val="000000"/>
        </w:rPr>
      </w:pPr>
      <w:r w:rsidRPr="00E547F3">
        <w:rPr>
          <w:rStyle w:val="Fett"/>
          <w:rFonts w:asciiTheme="minorHAnsi" w:hAnsiTheme="minorHAnsi" w:cstheme="minorHAnsi"/>
          <w:b/>
          <w:bCs w:val="0"/>
          <w:i w:val="0"/>
          <w:iCs w:val="0"/>
          <w:color w:val="000000"/>
        </w:rPr>
        <w:lastRenderedPageBreak/>
        <w:t>2.</w:t>
      </w:r>
      <w:r w:rsidR="004423AF" w:rsidRPr="00E547F3">
        <w:rPr>
          <w:rStyle w:val="Fett"/>
          <w:rFonts w:asciiTheme="minorHAnsi" w:hAnsiTheme="minorHAnsi" w:cstheme="minorHAnsi"/>
          <w:b/>
          <w:bCs w:val="0"/>
          <w:i w:val="0"/>
          <w:iCs w:val="0"/>
          <w:color w:val="000000"/>
        </w:rPr>
        <w:t>3</w:t>
      </w:r>
      <w:r w:rsidRPr="00E547F3">
        <w:rPr>
          <w:rStyle w:val="Fett"/>
          <w:rFonts w:asciiTheme="minorHAnsi" w:hAnsiTheme="minorHAnsi" w:cstheme="minorHAnsi"/>
          <w:b/>
          <w:bCs w:val="0"/>
          <w:i w:val="0"/>
          <w:iCs w:val="0"/>
          <w:color w:val="000000"/>
        </w:rPr>
        <w:t>.4 Reflexion und Weitergestaltung – Werk dritter Ordnung</w:t>
      </w:r>
      <w:r w:rsidR="0013770E" w:rsidRPr="00E547F3">
        <w:rPr>
          <w:rStyle w:val="Fett"/>
          <w:rFonts w:asciiTheme="minorHAnsi" w:hAnsiTheme="minorHAnsi" w:cstheme="minorHAnsi"/>
          <w:b/>
          <w:bCs w:val="0"/>
          <w:i w:val="0"/>
          <w:iCs w:val="0"/>
          <w:color w:val="000000"/>
        </w:rPr>
        <w:t xml:space="preserve"> (optional)</w:t>
      </w:r>
    </w:p>
    <w:p w14:paraId="235442A7" w14:textId="3D56AD21" w:rsidR="00456FCD" w:rsidRPr="00E547F3" w:rsidRDefault="002B11F0" w:rsidP="00456FCD">
      <w:pPr>
        <w:pStyle w:val="StandardWeb"/>
        <w:rPr>
          <w:rFonts w:asciiTheme="minorHAnsi" w:hAnsiTheme="minorHAnsi" w:cstheme="minorHAnsi"/>
          <w:color w:val="000000"/>
        </w:rPr>
      </w:pPr>
      <w:r w:rsidRPr="00E547F3">
        <w:rPr>
          <w:rFonts w:asciiTheme="minorHAnsi" w:hAnsiTheme="minorHAnsi" w:cstheme="minorHAnsi"/>
          <w:color w:val="000000"/>
        </w:rPr>
        <w:t>In der abschließenden Phase reflektieren die Teilnehmenden die ästhetischen, konzeptuellen und ethischen Dimensionen der entstandenen Werke.</w:t>
      </w:r>
      <w:r w:rsidRPr="00E547F3">
        <w:rPr>
          <w:rFonts w:asciiTheme="minorHAnsi" w:hAnsiTheme="minorHAnsi" w:cstheme="minorHAnsi"/>
          <w:color w:val="000000"/>
        </w:rPr>
        <w:br/>
        <w:t>Auf Basis dieser Reflexion entwickeln sie ein weiteres Werk, analog oder digital.</w:t>
      </w:r>
      <w:r w:rsidR="00CE3BD5" w:rsidRPr="00E547F3">
        <w:rPr>
          <w:rFonts w:asciiTheme="minorHAnsi" w:hAnsiTheme="minorHAnsi" w:cstheme="minorHAnsi"/>
          <w:color w:val="000000"/>
        </w:rPr>
        <w:t xml:space="preserve"> </w:t>
      </w:r>
      <w:r w:rsidRPr="00E547F3">
        <w:rPr>
          <w:rFonts w:asciiTheme="minorHAnsi" w:hAnsiTheme="minorHAnsi" w:cstheme="minorHAnsi"/>
          <w:color w:val="000000"/>
        </w:rPr>
        <w:t>Dabei werden Fragen nach Autorschaft,</w:t>
      </w:r>
      <w:r w:rsidR="0013770E" w:rsidRPr="00E547F3">
        <w:rPr>
          <w:rFonts w:asciiTheme="minorHAnsi" w:hAnsiTheme="minorHAnsi" w:cstheme="minorHAnsi"/>
          <w:color w:val="000000"/>
        </w:rPr>
        <w:t xml:space="preserve"> künstlerischen Prozessen,</w:t>
      </w:r>
      <w:r w:rsidRPr="00E547F3">
        <w:rPr>
          <w:rFonts w:asciiTheme="minorHAnsi" w:hAnsiTheme="minorHAnsi" w:cstheme="minorHAnsi"/>
          <w:color w:val="000000"/>
        </w:rPr>
        <w:t xml:space="preserve"> Kontrolle, Kreativität und Verantwortung diskutiert (vgl. Holmes et al., 2022).</w:t>
      </w:r>
      <w:r w:rsidR="00CE3BD5" w:rsidRPr="00E547F3">
        <w:rPr>
          <w:rFonts w:asciiTheme="minorHAnsi" w:hAnsiTheme="minorHAnsi" w:cstheme="minorHAnsi"/>
          <w:color w:val="000000"/>
        </w:rPr>
        <w:t xml:space="preserve"> </w:t>
      </w:r>
      <w:r w:rsidRPr="00E547F3">
        <w:rPr>
          <w:rFonts w:asciiTheme="minorHAnsi" w:hAnsiTheme="minorHAnsi" w:cstheme="minorHAnsi"/>
          <w:color w:val="000000"/>
        </w:rPr>
        <w:t>Dieser Prozess macht sichtbar, dass KI als Reflexionsmedium ästhetischer Bildung verstanden werden kann: Sie erweitert kreative Praxis und regt zur kritischen Auseinandersetzung an.</w:t>
      </w:r>
      <w:r w:rsidR="00E547F3">
        <w:rPr>
          <w:rFonts w:asciiTheme="minorHAnsi" w:hAnsiTheme="minorHAnsi" w:cstheme="minorHAnsi"/>
          <w:color w:val="000000"/>
        </w:rPr>
        <w:br/>
      </w:r>
    </w:p>
    <w:p w14:paraId="5348F457" w14:textId="77777777" w:rsidR="00977D2F" w:rsidRPr="00E547F3" w:rsidRDefault="00802136" w:rsidP="0013770E">
      <w:pPr>
        <w:pStyle w:val="berschrift1"/>
        <w:rPr>
          <w:rFonts w:asciiTheme="minorHAnsi" w:hAnsiTheme="minorHAnsi" w:cstheme="minorHAnsi"/>
          <w:b/>
          <w:bCs/>
          <w:color w:val="000000" w:themeColor="text2"/>
          <w:sz w:val="24"/>
          <w:szCs w:val="24"/>
        </w:rPr>
      </w:pPr>
      <w:r w:rsidRPr="00E547F3">
        <w:rPr>
          <w:rFonts w:asciiTheme="minorHAnsi" w:hAnsiTheme="minorHAnsi" w:cstheme="minorHAnsi"/>
          <w:b/>
          <w:bCs/>
          <w:sz w:val="32"/>
          <w:szCs w:val="32"/>
        </w:rPr>
        <w:t>3. Methodische Hinweise für Fortbildende und Lehrkräfte</w:t>
      </w:r>
      <w:r w:rsidRPr="00E547F3">
        <w:rPr>
          <w:rFonts w:asciiTheme="minorHAnsi" w:hAnsiTheme="minorHAnsi" w:cstheme="minorHAnsi"/>
          <w:b/>
          <w:bCs/>
          <w:color w:val="000000" w:themeColor="text2"/>
          <w:sz w:val="24"/>
          <w:szCs w:val="24"/>
        </w:rPr>
        <w:t xml:space="preserve"> </w:t>
      </w:r>
    </w:p>
    <w:p w14:paraId="082D7DCE" w14:textId="45B3CABD" w:rsidR="0013770E" w:rsidRPr="00E547F3" w:rsidRDefault="00977D2F" w:rsidP="0013770E">
      <w:pPr>
        <w:pStyle w:val="berschrift1"/>
        <w:rPr>
          <w:rFonts w:asciiTheme="minorHAnsi" w:hAnsiTheme="minorHAnsi" w:cstheme="minorHAnsi"/>
          <w:b/>
          <w:bCs/>
          <w:color w:val="000000" w:themeColor="text2"/>
          <w:sz w:val="28"/>
          <w:szCs w:val="28"/>
        </w:rPr>
      </w:pPr>
      <w:r w:rsidRPr="00E547F3">
        <w:rPr>
          <w:rFonts w:asciiTheme="minorHAnsi" w:hAnsiTheme="minorHAnsi" w:cstheme="minorHAnsi"/>
          <w:b/>
          <w:bCs/>
          <w:color w:val="000000" w:themeColor="text2"/>
          <w:sz w:val="28"/>
          <w:szCs w:val="28"/>
        </w:rPr>
        <w:t xml:space="preserve">3.1 </w:t>
      </w:r>
      <w:r w:rsidR="00802136" w:rsidRPr="00E547F3">
        <w:rPr>
          <w:rFonts w:asciiTheme="minorHAnsi" w:hAnsiTheme="minorHAnsi" w:cstheme="minorHAnsi"/>
          <w:b/>
          <w:bCs/>
          <w:color w:val="000000" w:themeColor="text2"/>
          <w:sz w:val="28"/>
          <w:szCs w:val="28"/>
        </w:rPr>
        <w:t>Ziel und Aufbau</w:t>
      </w:r>
    </w:p>
    <w:p w14:paraId="18C28634" w14:textId="13993EF4" w:rsidR="0013770E" w:rsidRPr="00E547F3" w:rsidRDefault="00802136" w:rsidP="0013770E">
      <w:pPr>
        <w:pStyle w:val="berschrift1"/>
        <w:spacing w:line="240" w:lineRule="auto"/>
        <w:contextualSpacing/>
        <w:rPr>
          <w:rFonts w:asciiTheme="minorHAnsi" w:hAnsiTheme="minorHAnsi" w:cstheme="minorHAnsi"/>
          <w:color w:val="000000" w:themeColor="text2"/>
          <w:sz w:val="24"/>
          <w:szCs w:val="24"/>
        </w:rPr>
      </w:pPr>
      <w:r w:rsidRPr="00E547F3">
        <w:rPr>
          <w:rFonts w:asciiTheme="minorHAnsi" w:hAnsiTheme="minorHAnsi" w:cstheme="minorHAnsi"/>
          <w:color w:val="000000" w:themeColor="text2"/>
          <w:sz w:val="24"/>
          <w:szCs w:val="24"/>
        </w:rPr>
        <w:t xml:space="preserve">Die Fortbildung befähigt Lehrkräfte dazu, bildgenerierende KI reflektiert, kreativ und in ästhetische Lernprozesse einzubinden. Im Zentrum steht der Gestaltungszyklus: </w:t>
      </w:r>
      <w:r w:rsidR="002A686E">
        <w:rPr>
          <w:rFonts w:asciiTheme="minorHAnsi" w:hAnsiTheme="minorHAnsi" w:cstheme="minorHAnsi"/>
          <w:color w:val="000000" w:themeColor="text2"/>
          <w:sz w:val="24"/>
          <w:szCs w:val="24"/>
        </w:rPr>
        <w:br/>
      </w:r>
      <w:r w:rsidRPr="00E547F3">
        <w:rPr>
          <w:rFonts w:asciiTheme="minorHAnsi" w:hAnsiTheme="minorHAnsi" w:cstheme="minorHAnsi"/>
          <w:color w:val="000000" w:themeColor="text2"/>
          <w:sz w:val="24"/>
          <w:szCs w:val="24"/>
        </w:rPr>
        <w:t>Werk 1. Ordnung → sprachliche Reflexion → Werk 2. Ordnung → fruchtbare Irritation</w:t>
      </w:r>
      <w:r w:rsidR="00136CF0" w:rsidRPr="00E547F3">
        <w:rPr>
          <w:rFonts w:asciiTheme="minorHAnsi" w:hAnsiTheme="minorHAnsi" w:cstheme="minorHAnsi"/>
          <w:color w:val="000000" w:themeColor="text2"/>
          <w:sz w:val="24"/>
          <w:szCs w:val="24"/>
        </w:rPr>
        <w:t xml:space="preserve"> und Reflexion</w:t>
      </w:r>
      <w:r w:rsidRPr="00E547F3">
        <w:rPr>
          <w:rFonts w:asciiTheme="minorHAnsi" w:hAnsiTheme="minorHAnsi" w:cstheme="minorHAnsi"/>
          <w:color w:val="000000" w:themeColor="text2"/>
          <w:sz w:val="24"/>
          <w:szCs w:val="24"/>
        </w:rPr>
        <w:t xml:space="preserve"> → Werk 3. Ordnung (Synthese).</w:t>
      </w:r>
    </w:p>
    <w:p w14:paraId="74D6D519" w14:textId="77777777" w:rsidR="00574D29" w:rsidRPr="00E547F3" w:rsidRDefault="00574D29" w:rsidP="0013770E">
      <w:pPr>
        <w:pStyle w:val="berschrift1"/>
        <w:spacing w:line="240" w:lineRule="auto"/>
        <w:contextualSpacing/>
        <w:rPr>
          <w:rFonts w:asciiTheme="minorHAnsi" w:hAnsiTheme="minorHAnsi" w:cstheme="minorHAnsi"/>
          <w:color w:val="000000" w:themeColor="text2"/>
          <w:sz w:val="24"/>
          <w:szCs w:val="24"/>
        </w:rPr>
      </w:pPr>
    </w:p>
    <w:p w14:paraId="53529639" w14:textId="77777777" w:rsidR="00574D29" w:rsidRPr="00E547F3" w:rsidRDefault="00802136" w:rsidP="00574D29">
      <w:pPr>
        <w:pStyle w:val="berschrift1"/>
        <w:spacing w:line="240" w:lineRule="auto"/>
        <w:rPr>
          <w:rFonts w:asciiTheme="minorHAnsi" w:hAnsiTheme="minorHAnsi" w:cstheme="minorHAnsi"/>
          <w:b/>
          <w:bCs/>
          <w:color w:val="000000" w:themeColor="text2"/>
          <w:sz w:val="28"/>
          <w:szCs w:val="28"/>
        </w:rPr>
      </w:pPr>
      <w:r w:rsidRPr="00E547F3">
        <w:rPr>
          <w:rFonts w:asciiTheme="minorHAnsi" w:hAnsiTheme="minorHAnsi" w:cstheme="minorHAnsi"/>
          <w:b/>
          <w:bCs/>
          <w:color w:val="000000" w:themeColor="text2"/>
          <w:sz w:val="28"/>
          <w:szCs w:val="28"/>
        </w:rPr>
        <w:t>3.2 Lernsetting – Partnerarbeit als Reflexionsraum</w:t>
      </w:r>
    </w:p>
    <w:p w14:paraId="6DFD517E" w14:textId="77777777" w:rsidR="00136CF0" w:rsidRPr="00E547F3" w:rsidRDefault="00802136" w:rsidP="00136CF0">
      <w:pPr>
        <w:pStyle w:val="berschrift1"/>
        <w:spacing w:line="240" w:lineRule="auto"/>
        <w:contextualSpacing/>
        <w:rPr>
          <w:rFonts w:asciiTheme="minorHAnsi" w:hAnsiTheme="minorHAnsi" w:cstheme="minorHAnsi"/>
          <w:color w:val="000000" w:themeColor="text2"/>
          <w:sz w:val="24"/>
          <w:szCs w:val="24"/>
        </w:rPr>
      </w:pPr>
      <w:r w:rsidRPr="00E547F3">
        <w:rPr>
          <w:rFonts w:asciiTheme="minorHAnsi" w:hAnsiTheme="minorHAnsi" w:cstheme="minorHAnsi"/>
          <w:color w:val="000000" w:themeColor="text2"/>
          <w:sz w:val="24"/>
          <w:szCs w:val="24"/>
        </w:rPr>
        <w:t>Die Partnerarbeit bietet sich als geeignetes Lernsetting an, um die gestalterischen, sprachlichen und reflexiven Dimensionen des KI-Prozesses erfahrbar zu machen. Zwei Lernende bilden ein Team und übernehmen unterschiedliche, sich ergänzende Rollen. Je nach Klassengröße ist dies auch in einer Dreiergruppe möglich. So wird der kreative Prozess zu einem dialogischen Geschehen, das von Aushandlung, Perspektivwechsel und gemeinsamer Bedeutungsproduktion geprägt ist.</w:t>
      </w:r>
    </w:p>
    <w:p w14:paraId="7CCB2D6F" w14:textId="2446099B" w:rsidR="00136CF0" w:rsidRDefault="00977D2F" w:rsidP="00136CF0">
      <w:pPr>
        <w:pStyle w:val="berschrift1"/>
        <w:spacing w:line="240" w:lineRule="auto"/>
        <w:contextualSpacing/>
        <w:rPr>
          <w:rFonts w:asciiTheme="minorHAnsi" w:hAnsiTheme="minorHAnsi" w:cstheme="minorHAnsi"/>
          <w:color w:val="000000" w:themeColor="text2"/>
          <w:sz w:val="24"/>
          <w:szCs w:val="24"/>
        </w:rPr>
      </w:pPr>
      <w:r w:rsidRPr="00E547F3">
        <w:rPr>
          <w:rFonts w:asciiTheme="minorHAnsi" w:hAnsiTheme="minorHAnsi" w:cstheme="minorHAnsi"/>
          <w:color w:val="000000" w:themeColor="text2"/>
          <w:sz w:val="24"/>
          <w:szCs w:val="24"/>
        </w:rPr>
        <w:br/>
      </w:r>
    </w:p>
    <w:p w14:paraId="15F06175" w14:textId="77777777" w:rsidR="002A686E" w:rsidRDefault="002A686E" w:rsidP="00977D2F">
      <w:pPr>
        <w:pStyle w:val="berschrift1"/>
        <w:spacing w:line="240" w:lineRule="auto"/>
        <w:rPr>
          <w:rFonts w:asciiTheme="minorHAnsi" w:hAnsiTheme="minorHAnsi" w:cstheme="minorHAnsi"/>
          <w:b/>
          <w:bCs/>
          <w:color w:val="000000" w:themeColor="text2"/>
          <w:sz w:val="28"/>
          <w:szCs w:val="28"/>
        </w:rPr>
      </w:pPr>
    </w:p>
    <w:p w14:paraId="5CA24125" w14:textId="1E17E672" w:rsidR="00977D2F" w:rsidRPr="00E547F3" w:rsidRDefault="00802136" w:rsidP="00977D2F">
      <w:pPr>
        <w:pStyle w:val="berschrift1"/>
        <w:spacing w:line="240" w:lineRule="auto"/>
        <w:rPr>
          <w:rFonts w:asciiTheme="minorHAnsi" w:hAnsiTheme="minorHAnsi" w:cstheme="minorHAnsi"/>
          <w:b/>
          <w:bCs/>
          <w:color w:val="000000" w:themeColor="text2"/>
          <w:sz w:val="28"/>
          <w:szCs w:val="28"/>
        </w:rPr>
      </w:pPr>
      <w:r w:rsidRPr="00E547F3">
        <w:rPr>
          <w:rFonts w:asciiTheme="minorHAnsi" w:hAnsiTheme="minorHAnsi" w:cstheme="minorHAnsi"/>
          <w:b/>
          <w:bCs/>
          <w:color w:val="000000" w:themeColor="text2"/>
          <w:sz w:val="28"/>
          <w:szCs w:val="28"/>
        </w:rPr>
        <w:lastRenderedPageBreak/>
        <w:t>3.3 Struktur der Partnerarbeit</w:t>
      </w:r>
    </w:p>
    <w:p w14:paraId="1CA5B6A6" w14:textId="77777777" w:rsidR="00977D2F" w:rsidRPr="00E547F3" w:rsidRDefault="00802136" w:rsidP="00977D2F">
      <w:pPr>
        <w:pStyle w:val="berschrift1"/>
        <w:spacing w:line="240" w:lineRule="auto"/>
        <w:rPr>
          <w:rFonts w:asciiTheme="minorHAnsi" w:hAnsiTheme="minorHAnsi" w:cstheme="minorHAnsi"/>
          <w:color w:val="000000" w:themeColor="text2"/>
          <w:sz w:val="24"/>
          <w:szCs w:val="24"/>
        </w:rPr>
      </w:pPr>
      <w:r w:rsidRPr="00E547F3">
        <w:rPr>
          <w:rFonts w:asciiTheme="minorHAnsi" w:hAnsiTheme="minorHAnsi" w:cstheme="minorHAnsi"/>
          <w:b/>
          <w:bCs/>
          <w:color w:val="000000" w:themeColor="text2"/>
          <w:sz w:val="24"/>
          <w:szCs w:val="24"/>
        </w:rPr>
        <w:t xml:space="preserve">1. Phase – Analoge Gestaltung (Werk 1. Ordnung): </w:t>
      </w:r>
      <w:r w:rsidR="00574D29" w:rsidRPr="00E547F3">
        <w:rPr>
          <w:rFonts w:asciiTheme="minorHAnsi" w:hAnsiTheme="minorHAnsi" w:cstheme="minorHAnsi"/>
          <w:color w:val="000000" w:themeColor="text2"/>
          <w:sz w:val="24"/>
          <w:szCs w:val="24"/>
        </w:rPr>
        <w:br/>
      </w:r>
      <w:r w:rsidRPr="00E547F3">
        <w:rPr>
          <w:rFonts w:asciiTheme="minorHAnsi" w:hAnsiTheme="minorHAnsi" w:cstheme="minorHAnsi"/>
          <w:color w:val="000000" w:themeColor="text2"/>
          <w:sz w:val="24"/>
          <w:szCs w:val="24"/>
        </w:rPr>
        <w:t>Alle Gruppenmitglieder übernehmen die künstlerische Gestaltung eines Werks erster Ordnung – eines Originals, dessen zugrundeliegende Aufgabenstellung und künstlerisches Medium frei wählbar sind. Das bedeutet, dass sämtliche Werke, wie sie im Kunstunterricht entstehen können, hierfür herangezogen werden dürfen.</w:t>
      </w:r>
      <w:r w:rsidRPr="00E547F3">
        <w:rPr>
          <w:rFonts w:asciiTheme="minorHAnsi" w:hAnsiTheme="minorHAnsi" w:cstheme="minorHAnsi"/>
          <w:color w:val="000000" w:themeColor="text2"/>
          <w:sz w:val="24"/>
          <w:szCs w:val="24"/>
        </w:rPr>
        <w:br/>
      </w:r>
      <w:r w:rsidRPr="00E547F3">
        <w:rPr>
          <w:rFonts w:asciiTheme="minorHAnsi" w:hAnsiTheme="minorHAnsi" w:cstheme="minorHAnsi"/>
          <w:color w:val="000000" w:themeColor="text2"/>
          <w:sz w:val="24"/>
          <w:szCs w:val="24"/>
        </w:rPr>
        <w:br/>
      </w:r>
      <w:r w:rsidRPr="00E547F3">
        <w:rPr>
          <w:rFonts w:asciiTheme="minorHAnsi" w:hAnsiTheme="minorHAnsi" w:cstheme="minorHAnsi"/>
          <w:b/>
          <w:bCs/>
          <w:color w:val="000000" w:themeColor="text2"/>
          <w:sz w:val="24"/>
          <w:szCs w:val="24"/>
        </w:rPr>
        <w:t>2. Phase – Sprachliche Beschreibung und Assoziation:</w:t>
      </w:r>
      <w:r w:rsidRPr="00E547F3">
        <w:rPr>
          <w:rFonts w:asciiTheme="minorHAnsi" w:hAnsiTheme="minorHAnsi" w:cstheme="minorHAnsi"/>
          <w:color w:val="000000" w:themeColor="text2"/>
          <w:sz w:val="24"/>
          <w:szCs w:val="24"/>
        </w:rPr>
        <w:t xml:space="preserve"> </w:t>
      </w:r>
      <w:r w:rsidR="00574D29" w:rsidRPr="00E547F3">
        <w:rPr>
          <w:rFonts w:asciiTheme="minorHAnsi" w:hAnsiTheme="minorHAnsi" w:cstheme="minorHAnsi"/>
          <w:color w:val="000000" w:themeColor="text2"/>
          <w:sz w:val="24"/>
          <w:szCs w:val="24"/>
        </w:rPr>
        <w:br/>
      </w:r>
      <w:r w:rsidRPr="00E547F3">
        <w:rPr>
          <w:rFonts w:asciiTheme="minorHAnsi" w:hAnsiTheme="minorHAnsi" w:cstheme="minorHAnsi"/>
          <w:color w:val="000000" w:themeColor="text2"/>
          <w:sz w:val="24"/>
          <w:szCs w:val="24"/>
        </w:rPr>
        <w:t>Partner/-innen wechseln die Rolle: Die Person, die das Werk nicht geschaffen hat, beschreibt, assoziiert oder interpretiert es aus ihrer Perspektive. Anschließend verdichtet die Urheberin bzw. der Urheber diese Beschreibung zu einem prägnanten Prompt, der als Grundlage für die KI-Bildgenerierung dient.</w:t>
      </w:r>
    </w:p>
    <w:p w14:paraId="04A58120" w14:textId="55410C73" w:rsidR="00136CF0" w:rsidRPr="00E547F3" w:rsidRDefault="00802136" w:rsidP="00977D2F">
      <w:pPr>
        <w:pStyle w:val="berschrift1"/>
        <w:spacing w:line="240" w:lineRule="auto"/>
        <w:rPr>
          <w:rFonts w:asciiTheme="minorHAnsi" w:hAnsiTheme="minorHAnsi" w:cstheme="minorHAnsi"/>
          <w:b/>
          <w:bCs/>
          <w:sz w:val="32"/>
          <w:szCs w:val="32"/>
        </w:rPr>
      </w:pPr>
      <w:r w:rsidRPr="00E547F3">
        <w:rPr>
          <w:rFonts w:asciiTheme="minorHAnsi" w:hAnsiTheme="minorHAnsi" w:cstheme="minorHAnsi"/>
          <w:b/>
          <w:bCs/>
          <w:sz w:val="24"/>
          <w:szCs w:val="24"/>
        </w:rPr>
        <w:t xml:space="preserve">3. Phase – KI-Generierung (Werk 2. Ordnung): </w:t>
      </w:r>
      <w:r w:rsidR="00574D29" w:rsidRPr="00E547F3">
        <w:rPr>
          <w:rFonts w:asciiTheme="minorHAnsi" w:hAnsiTheme="minorHAnsi" w:cstheme="minorHAnsi"/>
          <w:sz w:val="24"/>
          <w:szCs w:val="24"/>
        </w:rPr>
        <w:br/>
      </w:r>
      <w:r w:rsidRPr="00E547F3">
        <w:rPr>
          <w:rFonts w:asciiTheme="minorHAnsi" w:hAnsiTheme="minorHAnsi" w:cstheme="minorHAnsi"/>
          <w:sz w:val="24"/>
          <w:szCs w:val="24"/>
        </w:rPr>
        <w:t>Das Team beobachtet gemeinsam den Generierungsprozess, startet mehrere Versuch</w:t>
      </w:r>
      <w:r w:rsidR="00574D29" w:rsidRPr="00E547F3">
        <w:rPr>
          <w:rFonts w:asciiTheme="minorHAnsi" w:hAnsiTheme="minorHAnsi" w:cstheme="minorHAnsi"/>
          <w:sz w:val="24"/>
          <w:szCs w:val="24"/>
        </w:rPr>
        <w:t>e</w:t>
      </w:r>
      <w:r w:rsidRPr="00E547F3">
        <w:rPr>
          <w:rFonts w:asciiTheme="minorHAnsi" w:hAnsiTheme="minorHAnsi" w:cstheme="minorHAnsi"/>
          <w:sz w:val="24"/>
          <w:szCs w:val="24"/>
        </w:rPr>
        <w:t xml:space="preserve"> mit variierenden Prompts und diskutiert Unterschiede, Emotionen und Irritationen (vgl. Gockel-</w:t>
      </w:r>
      <w:proofErr w:type="spellStart"/>
      <w:r w:rsidRPr="00E547F3">
        <w:rPr>
          <w:rFonts w:asciiTheme="minorHAnsi" w:hAnsiTheme="minorHAnsi" w:cstheme="minorHAnsi"/>
          <w:sz w:val="24"/>
          <w:szCs w:val="24"/>
        </w:rPr>
        <w:t>Nelißen</w:t>
      </w:r>
      <w:proofErr w:type="spellEnd"/>
      <w:r w:rsidRPr="00E547F3">
        <w:rPr>
          <w:rFonts w:asciiTheme="minorHAnsi" w:hAnsiTheme="minorHAnsi" w:cstheme="minorHAnsi"/>
          <w:sz w:val="24"/>
          <w:szCs w:val="24"/>
        </w:rPr>
        <w:t xml:space="preserve"> 2023).</w:t>
      </w:r>
      <w:r w:rsidR="00BD1F39" w:rsidRPr="00E547F3">
        <w:rPr>
          <w:rFonts w:asciiTheme="minorHAnsi" w:hAnsiTheme="minorHAnsi" w:cstheme="minorHAnsi"/>
          <w:sz w:val="24"/>
          <w:szCs w:val="24"/>
        </w:rPr>
        <w:br/>
      </w:r>
      <w:r w:rsidRPr="00E547F3">
        <w:rPr>
          <w:rFonts w:asciiTheme="minorHAnsi" w:hAnsiTheme="minorHAnsi" w:cstheme="minorHAnsi"/>
          <w:sz w:val="24"/>
          <w:szCs w:val="24"/>
        </w:rPr>
        <w:br/>
      </w:r>
      <w:r w:rsidRPr="00E547F3">
        <w:rPr>
          <w:rFonts w:asciiTheme="minorHAnsi" w:hAnsiTheme="minorHAnsi" w:cstheme="minorHAnsi"/>
          <w:b/>
          <w:bCs/>
          <w:sz w:val="24"/>
          <w:szCs w:val="24"/>
        </w:rPr>
        <w:t>4. Phase – Vergleich und Reflexion:</w:t>
      </w:r>
      <w:r w:rsidRPr="00E547F3">
        <w:rPr>
          <w:rFonts w:asciiTheme="minorHAnsi" w:hAnsiTheme="minorHAnsi" w:cstheme="minorHAnsi"/>
          <w:sz w:val="24"/>
          <w:szCs w:val="24"/>
        </w:rPr>
        <w:t xml:space="preserve"> </w:t>
      </w:r>
      <w:r w:rsidR="00574D29" w:rsidRPr="00E547F3">
        <w:rPr>
          <w:rFonts w:asciiTheme="minorHAnsi" w:hAnsiTheme="minorHAnsi" w:cstheme="minorHAnsi"/>
          <w:sz w:val="24"/>
          <w:szCs w:val="24"/>
        </w:rPr>
        <w:br/>
      </w:r>
      <w:r w:rsidRPr="00E547F3">
        <w:rPr>
          <w:rFonts w:asciiTheme="minorHAnsi" w:hAnsiTheme="minorHAnsi" w:cstheme="minorHAnsi"/>
          <w:sz w:val="24"/>
          <w:szCs w:val="24"/>
        </w:rPr>
        <w:t>In einem gemeinsamen Gespräch reflektieren die Partner/-innen Unterschiede zwischen dem analogen und KI-generierten Werk. Leitfragen: Wie verändert die KI die Wahrnehmung des eigenen Werkes? Welche Rolle spielt Sprache für das visuelle Ergebnis? Was bedeutet Autorschaft in diesem Prozess?</w:t>
      </w:r>
      <w:r w:rsidRPr="00E547F3">
        <w:rPr>
          <w:rFonts w:asciiTheme="minorHAnsi" w:hAnsiTheme="minorHAnsi" w:cstheme="minorHAnsi"/>
          <w:sz w:val="24"/>
          <w:szCs w:val="24"/>
        </w:rPr>
        <w:br/>
      </w:r>
      <w:r w:rsidRPr="00E547F3">
        <w:rPr>
          <w:rFonts w:asciiTheme="minorHAnsi" w:hAnsiTheme="minorHAnsi" w:cstheme="minorHAnsi"/>
          <w:sz w:val="24"/>
          <w:szCs w:val="24"/>
        </w:rPr>
        <w:br/>
      </w:r>
      <w:r w:rsidRPr="00E547F3">
        <w:rPr>
          <w:rFonts w:asciiTheme="minorHAnsi" w:hAnsiTheme="minorHAnsi" w:cstheme="minorHAnsi"/>
          <w:b/>
          <w:bCs/>
          <w:sz w:val="24"/>
          <w:szCs w:val="24"/>
        </w:rPr>
        <w:t>5. Phase – Synthese (Werk 3. Ordnung):</w:t>
      </w:r>
      <w:r w:rsidRPr="00E547F3">
        <w:rPr>
          <w:rFonts w:asciiTheme="minorHAnsi" w:hAnsiTheme="minorHAnsi" w:cstheme="minorHAnsi"/>
          <w:sz w:val="24"/>
          <w:szCs w:val="24"/>
        </w:rPr>
        <w:t xml:space="preserve"> </w:t>
      </w:r>
      <w:r w:rsidR="00574D29" w:rsidRPr="00E547F3">
        <w:rPr>
          <w:rFonts w:asciiTheme="minorHAnsi" w:hAnsiTheme="minorHAnsi" w:cstheme="minorHAnsi"/>
          <w:sz w:val="24"/>
          <w:szCs w:val="24"/>
        </w:rPr>
        <w:br/>
      </w:r>
      <w:r w:rsidRPr="00E547F3">
        <w:rPr>
          <w:rFonts w:asciiTheme="minorHAnsi" w:hAnsiTheme="minorHAnsi" w:cstheme="minorHAnsi"/>
          <w:sz w:val="24"/>
          <w:szCs w:val="24"/>
        </w:rPr>
        <w:t xml:space="preserve">Beide Lernenden entwerfen </w:t>
      </w:r>
      <w:r w:rsidR="00574D29" w:rsidRPr="00E547F3">
        <w:rPr>
          <w:rFonts w:asciiTheme="minorHAnsi" w:hAnsiTheme="minorHAnsi" w:cstheme="minorHAnsi"/>
          <w:sz w:val="24"/>
          <w:szCs w:val="24"/>
        </w:rPr>
        <w:t xml:space="preserve">jeweils oder zusammen </w:t>
      </w:r>
      <w:r w:rsidRPr="00E547F3">
        <w:rPr>
          <w:rFonts w:asciiTheme="minorHAnsi" w:hAnsiTheme="minorHAnsi" w:cstheme="minorHAnsi"/>
          <w:sz w:val="24"/>
          <w:szCs w:val="24"/>
        </w:rPr>
        <w:t>ein neues Werk, das ihre Erkenntnisse integriert. Der Dialog wird hier zum Ausgangspunkt kollektiver Kreativität – KI als gemeinsamer Resonanzraum, nicht als Ersatz menschlicher Gestaltung (vgl. Zhang/</w:t>
      </w:r>
      <w:proofErr w:type="spellStart"/>
      <w:r w:rsidRPr="00E547F3">
        <w:rPr>
          <w:rFonts w:asciiTheme="minorHAnsi" w:hAnsiTheme="minorHAnsi" w:cstheme="minorHAnsi"/>
          <w:sz w:val="24"/>
          <w:szCs w:val="24"/>
        </w:rPr>
        <w:t>Xu</w:t>
      </w:r>
      <w:proofErr w:type="spellEnd"/>
      <w:r w:rsidRPr="00E547F3">
        <w:rPr>
          <w:rFonts w:asciiTheme="minorHAnsi" w:hAnsiTheme="minorHAnsi" w:cstheme="minorHAnsi"/>
          <w:sz w:val="24"/>
          <w:szCs w:val="24"/>
        </w:rPr>
        <w:t xml:space="preserve"> 2025).</w:t>
      </w:r>
      <w:r w:rsidR="00136CF0" w:rsidRPr="00E547F3">
        <w:rPr>
          <w:rFonts w:asciiTheme="minorHAnsi" w:hAnsiTheme="minorHAnsi" w:cstheme="minorHAnsi"/>
        </w:rPr>
        <w:br/>
      </w:r>
    </w:p>
    <w:p w14:paraId="3F6CCC56" w14:textId="13BE42E4" w:rsidR="00BD1F39" w:rsidRPr="00E547F3" w:rsidRDefault="00802136" w:rsidP="00977D2F">
      <w:pPr>
        <w:spacing w:before="120" w:after="240"/>
        <w:rPr>
          <w:rFonts w:asciiTheme="minorHAnsi" w:hAnsiTheme="minorHAnsi" w:cstheme="minorHAnsi"/>
          <w:b/>
          <w:bCs/>
          <w:color w:val="000000" w:themeColor="text2"/>
          <w:sz w:val="28"/>
          <w:szCs w:val="28"/>
        </w:rPr>
      </w:pPr>
      <w:r w:rsidRPr="00E547F3">
        <w:rPr>
          <w:rFonts w:asciiTheme="minorHAnsi" w:hAnsiTheme="minorHAnsi" w:cstheme="minorHAnsi"/>
          <w:b/>
          <w:bCs/>
          <w:color w:val="000000" w:themeColor="text2"/>
          <w:sz w:val="28"/>
          <w:szCs w:val="28"/>
        </w:rPr>
        <w:lastRenderedPageBreak/>
        <w:t>3.4 Didaktische Vorteile der Partnerarbeit</w:t>
      </w:r>
    </w:p>
    <w:p w14:paraId="44D84281" w14:textId="77777777" w:rsidR="00136CF0" w:rsidRPr="00E547F3" w:rsidRDefault="00136CF0" w:rsidP="00136CF0">
      <w:pPr>
        <w:pStyle w:val="berschrift3"/>
        <w:numPr>
          <w:ilvl w:val="0"/>
          <w:numId w:val="19"/>
        </w:numPr>
        <w:spacing w:before="120" w:after="120"/>
        <w:ind w:left="714" w:hanging="357"/>
        <w:rPr>
          <w:rFonts w:asciiTheme="minorHAnsi" w:hAnsiTheme="minorHAnsi" w:cstheme="minorHAnsi"/>
          <w:b/>
          <w:bCs/>
          <w:color w:val="000000" w:themeColor="text2"/>
          <w:sz w:val="24"/>
          <w:szCs w:val="24"/>
        </w:rPr>
      </w:pPr>
      <w:r w:rsidRPr="00E547F3">
        <w:rPr>
          <w:rFonts w:asciiTheme="minorHAnsi" w:hAnsiTheme="minorHAnsi" w:cstheme="minorHAnsi"/>
          <w:color w:val="000000" w:themeColor="text2"/>
          <w:sz w:val="24"/>
          <w:szCs w:val="24"/>
        </w:rPr>
        <w:t>Ko-kreatives Lernen: Die Auseinandersetzung mit KI wird zu einem sozialen und kommunikativen Prozess.</w:t>
      </w:r>
    </w:p>
    <w:p w14:paraId="377C2AE0" w14:textId="77777777" w:rsidR="00136CF0" w:rsidRPr="00E547F3" w:rsidRDefault="00136CF0" w:rsidP="00136CF0">
      <w:pPr>
        <w:pStyle w:val="berschrift3"/>
        <w:numPr>
          <w:ilvl w:val="0"/>
          <w:numId w:val="19"/>
        </w:numPr>
        <w:spacing w:before="120" w:after="120"/>
        <w:ind w:left="714" w:hanging="357"/>
        <w:rPr>
          <w:rFonts w:asciiTheme="minorHAnsi" w:hAnsiTheme="minorHAnsi" w:cstheme="minorHAnsi"/>
          <w:b/>
          <w:bCs/>
          <w:color w:val="000000" w:themeColor="text2"/>
          <w:sz w:val="24"/>
          <w:szCs w:val="24"/>
        </w:rPr>
      </w:pPr>
      <w:r w:rsidRPr="00E547F3">
        <w:rPr>
          <w:rFonts w:asciiTheme="minorHAnsi" w:hAnsiTheme="minorHAnsi" w:cstheme="minorHAnsi"/>
          <w:color w:val="000000" w:themeColor="text2"/>
          <w:sz w:val="24"/>
          <w:szCs w:val="24"/>
        </w:rPr>
        <w:t>Sprachförderung: Die präzise Formulierung der Prompts stärkt Sprachbewusstsein und Ausdrucksfähigkeit.</w:t>
      </w:r>
    </w:p>
    <w:p w14:paraId="3185AF50" w14:textId="77777777" w:rsidR="00136CF0" w:rsidRPr="00E547F3" w:rsidRDefault="00136CF0" w:rsidP="00136CF0">
      <w:pPr>
        <w:pStyle w:val="berschrift3"/>
        <w:numPr>
          <w:ilvl w:val="0"/>
          <w:numId w:val="19"/>
        </w:numPr>
        <w:spacing w:before="120" w:after="120"/>
        <w:ind w:left="714" w:hanging="357"/>
        <w:rPr>
          <w:rFonts w:asciiTheme="minorHAnsi" w:hAnsiTheme="minorHAnsi" w:cstheme="minorHAnsi"/>
          <w:b/>
          <w:bCs/>
          <w:color w:val="000000" w:themeColor="text2"/>
          <w:sz w:val="24"/>
          <w:szCs w:val="24"/>
        </w:rPr>
      </w:pPr>
      <w:r w:rsidRPr="00E547F3">
        <w:rPr>
          <w:rFonts w:asciiTheme="minorHAnsi" w:hAnsiTheme="minorHAnsi" w:cstheme="minorHAnsi"/>
          <w:color w:val="000000" w:themeColor="text2"/>
          <w:sz w:val="24"/>
          <w:szCs w:val="24"/>
        </w:rPr>
        <w:t>Metareflexion: Der Perspektivwechsel (Produzent/-in ↔ Beobachter/-in) fördert die Fähigkeit, über das eigene Denken und Gestalten nachzudenken.</w:t>
      </w:r>
    </w:p>
    <w:p w14:paraId="290BCD85" w14:textId="06EE8F6F" w:rsidR="00136CF0" w:rsidRPr="00E547F3" w:rsidRDefault="00136CF0" w:rsidP="00136CF0">
      <w:pPr>
        <w:pStyle w:val="Listenabsatz"/>
        <w:numPr>
          <w:ilvl w:val="0"/>
          <w:numId w:val="19"/>
        </w:numPr>
        <w:spacing w:before="120" w:after="120"/>
        <w:ind w:left="714" w:hanging="357"/>
        <w:rPr>
          <w:rFonts w:asciiTheme="minorHAnsi" w:hAnsiTheme="minorHAnsi" w:cstheme="minorHAnsi"/>
        </w:rPr>
      </w:pPr>
      <w:r w:rsidRPr="00E547F3">
        <w:rPr>
          <w:rFonts w:asciiTheme="minorHAnsi" w:hAnsiTheme="minorHAnsi" w:cstheme="minorHAnsi"/>
          <w:color w:val="000000" w:themeColor="text2"/>
        </w:rPr>
        <w:t>Verantwortung und Ethik: Durch gemeinsames Entscheiden über Inhalte, Bildquellen und Darstellung werden Fragen digitaler Verantwortung thematisiert.</w:t>
      </w:r>
      <w:r w:rsidR="00977D2F" w:rsidRPr="00E547F3">
        <w:rPr>
          <w:rFonts w:asciiTheme="minorHAnsi" w:hAnsiTheme="minorHAnsi" w:cstheme="minorHAnsi"/>
          <w:color w:val="000000" w:themeColor="text2"/>
        </w:rPr>
        <w:br/>
      </w:r>
    </w:p>
    <w:p w14:paraId="520956CE" w14:textId="04A23A40" w:rsidR="00BD1F39" w:rsidRPr="00E547F3" w:rsidRDefault="00802136" w:rsidP="00977D2F">
      <w:pPr>
        <w:pStyle w:val="berschrift3"/>
        <w:spacing w:before="120" w:after="240"/>
        <w:rPr>
          <w:rFonts w:asciiTheme="minorHAnsi" w:hAnsiTheme="minorHAnsi" w:cstheme="minorHAnsi"/>
          <w:b/>
          <w:bCs/>
          <w:color w:val="000000" w:themeColor="text2"/>
        </w:rPr>
      </w:pPr>
      <w:r w:rsidRPr="00E547F3">
        <w:rPr>
          <w:rFonts w:asciiTheme="minorHAnsi" w:hAnsiTheme="minorHAnsi" w:cstheme="minorHAnsi"/>
          <w:b/>
          <w:bCs/>
          <w:color w:val="000000" w:themeColor="text2"/>
        </w:rPr>
        <w:t>3.5 Organisatorische Hinweise</w:t>
      </w:r>
    </w:p>
    <w:p w14:paraId="73AA1F75" w14:textId="77777777" w:rsidR="00BD1F39" w:rsidRPr="00E547F3" w:rsidRDefault="00802136" w:rsidP="00136CF0">
      <w:pPr>
        <w:pStyle w:val="berschrift3"/>
        <w:numPr>
          <w:ilvl w:val="0"/>
          <w:numId w:val="17"/>
        </w:numPr>
        <w:spacing w:before="120" w:after="120"/>
        <w:ind w:left="714" w:hanging="357"/>
        <w:rPr>
          <w:rFonts w:asciiTheme="minorHAnsi" w:hAnsiTheme="minorHAnsi" w:cstheme="minorHAnsi"/>
          <w:b/>
          <w:bCs/>
          <w:color w:val="000000" w:themeColor="text2"/>
          <w:sz w:val="24"/>
          <w:szCs w:val="24"/>
        </w:rPr>
      </w:pPr>
      <w:r w:rsidRPr="00E547F3">
        <w:rPr>
          <w:rFonts w:asciiTheme="minorHAnsi" w:hAnsiTheme="minorHAnsi" w:cstheme="minorHAnsi"/>
          <w:color w:val="000000" w:themeColor="text2"/>
          <w:sz w:val="24"/>
          <w:szCs w:val="24"/>
        </w:rPr>
        <w:t>Partnerarbeit eignet sich besonders für Doppelstunden oder Projektphasen (ca. 90 Minuten).</w:t>
      </w:r>
    </w:p>
    <w:p w14:paraId="4AE6295F" w14:textId="77777777" w:rsidR="00BD1F39" w:rsidRPr="00E547F3" w:rsidRDefault="00802136" w:rsidP="00136CF0">
      <w:pPr>
        <w:pStyle w:val="berschrift3"/>
        <w:numPr>
          <w:ilvl w:val="0"/>
          <w:numId w:val="17"/>
        </w:numPr>
        <w:spacing w:before="120" w:after="120"/>
        <w:ind w:left="714" w:hanging="357"/>
        <w:rPr>
          <w:rFonts w:asciiTheme="minorHAnsi" w:hAnsiTheme="minorHAnsi" w:cstheme="minorHAnsi"/>
          <w:b/>
          <w:bCs/>
          <w:color w:val="000000" w:themeColor="text2"/>
          <w:sz w:val="24"/>
          <w:szCs w:val="24"/>
        </w:rPr>
      </w:pPr>
      <w:r w:rsidRPr="00E547F3">
        <w:rPr>
          <w:rFonts w:asciiTheme="minorHAnsi" w:hAnsiTheme="minorHAnsi" w:cstheme="minorHAnsi"/>
          <w:color w:val="000000" w:themeColor="text2"/>
          <w:sz w:val="24"/>
          <w:szCs w:val="24"/>
        </w:rPr>
        <w:t>Geräteausstattung: Ein digitales Endgerät pro Team (Laptop, Smartphone oder iPad) reicht aus.</w:t>
      </w:r>
    </w:p>
    <w:p w14:paraId="4882DECE" w14:textId="77777777" w:rsidR="00BD1F39" w:rsidRPr="00E547F3" w:rsidRDefault="00802136" w:rsidP="00136CF0">
      <w:pPr>
        <w:pStyle w:val="berschrift3"/>
        <w:numPr>
          <w:ilvl w:val="0"/>
          <w:numId w:val="17"/>
        </w:numPr>
        <w:spacing w:before="120" w:after="120"/>
        <w:ind w:left="714" w:hanging="357"/>
        <w:rPr>
          <w:rFonts w:asciiTheme="minorHAnsi" w:hAnsiTheme="minorHAnsi" w:cstheme="minorHAnsi"/>
          <w:b/>
          <w:bCs/>
          <w:color w:val="000000" w:themeColor="text2"/>
          <w:sz w:val="24"/>
          <w:szCs w:val="24"/>
        </w:rPr>
      </w:pPr>
      <w:r w:rsidRPr="00E547F3">
        <w:rPr>
          <w:rFonts w:asciiTheme="minorHAnsi" w:hAnsiTheme="minorHAnsi" w:cstheme="minorHAnsi"/>
          <w:color w:val="000000" w:themeColor="text2"/>
          <w:sz w:val="24"/>
          <w:szCs w:val="24"/>
        </w:rPr>
        <w:t xml:space="preserve">Dokumentation: Ergebnisse und Reflexionen können in einem digitalen Lerntagebuch, </w:t>
      </w:r>
      <w:proofErr w:type="spellStart"/>
      <w:r w:rsidRPr="00E547F3">
        <w:rPr>
          <w:rFonts w:asciiTheme="minorHAnsi" w:hAnsiTheme="minorHAnsi" w:cstheme="minorHAnsi"/>
          <w:color w:val="000000" w:themeColor="text2"/>
          <w:sz w:val="24"/>
          <w:szCs w:val="24"/>
        </w:rPr>
        <w:t>Padlet</w:t>
      </w:r>
      <w:proofErr w:type="spellEnd"/>
      <w:r w:rsidRPr="00E547F3">
        <w:rPr>
          <w:rFonts w:asciiTheme="minorHAnsi" w:hAnsiTheme="minorHAnsi" w:cstheme="minorHAnsi"/>
          <w:color w:val="000000" w:themeColor="text2"/>
          <w:sz w:val="24"/>
          <w:szCs w:val="24"/>
        </w:rPr>
        <w:t xml:space="preserve"> oder Portfolio festgehalten werden.</w:t>
      </w:r>
    </w:p>
    <w:p w14:paraId="4E40DA04" w14:textId="063C0B1C" w:rsidR="00802136" w:rsidRPr="00E547F3" w:rsidRDefault="00802136" w:rsidP="00136CF0">
      <w:pPr>
        <w:pStyle w:val="berschrift3"/>
        <w:numPr>
          <w:ilvl w:val="0"/>
          <w:numId w:val="17"/>
        </w:numPr>
        <w:spacing w:before="120" w:after="120"/>
        <w:ind w:left="714" w:hanging="357"/>
        <w:rPr>
          <w:rFonts w:asciiTheme="minorHAnsi" w:hAnsiTheme="minorHAnsi" w:cstheme="minorHAnsi"/>
          <w:color w:val="000000" w:themeColor="text2"/>
          <w:sz w:val="24"/>
          <w:szCs w:val="24"/>
        </w:rPr>
      </w:pPr>
      <w:r w:rsidRPr="00E547F3">
        <w:rPr>
          <w:rFonts w:asciiTheme="minorHAnsi" w:hAnsiTheme="minorHAnsi" w:cstheme="minorHAnsi"/>
          <w:color w:val="000000" w:themeColor="text2"/>
          <w:sz w:val="24"/>
          <w:szCs w:val="24"/>
        </w:rPr>
        <w:t>Erweiterung: Optional können Tandems ihre Prozesse im Plenum präsentieren und Feedbackrunden gestalten.</w:t>
      </w:r>
    </w:p>
    <w:p w14:paraId="3DD5BD95" w14:textId="6CDE6BBD" w:rsidR="00BD1F39" w:rsidRPr="00E547F3" w:rsidRDefault="00136CF0" w:rsidP="00BD1F39">
      <w:pPr>
        <w:rPr>
          <w:rFonts w:asciiTheme="minorHAnsi" w:hAnsiTheme="minorHAnsi" w:cstheme="minorHAnsi"/>
        </w:rPr>
      </w:pPr>
      <w:r w:rsidRPr="00E547F3">
        <w:rPr>
          <w:rFonts w:asciiTheme="minorHAnsi" w:hAnsiTheme="minorHAnsi" w:cstheme="minorHAnsi"/>
        </w:rPr>
        <w:br/>
      </w:r>
      <w:r w:rsidRPr="00E547F3">
        <w:rPr>
          <w:rFonts w:asciiTheme="minorHAnsi" w:hAnsiTheme="minorHAnsi" w:cstheme="minorHAnsi"/>
        </w:rPr>
        <w:br/>
      </w:r>
    </w:p>
    <w:p w14:paraId="4D78DF24" w14:textId="77777777" w:rsidR="00BD1F39" w:rsidRPr="00E547F3" w:rsidRDefault="00802136" w:rsidP="00977D2F">
      <w:pPr>
        <w:pStyle w:val="berschrift2"/>
        <w:spacing w:before="120" w:after="240"/>
        <w:rPr>
          <w:rFonts w:asciiTheme="minorHAnsi" w:hAnsiTheme="minorHAnsi" w:cstheme="minorHAnsi"/>
          <w:b/>
          <w:bCs/>
          <w:color w:val="000000" w:themeColor="text2"/>
          <w:sz w:val="28"/>
          <w:szCs w:val="28"/>
        </w:rPr>
      </w:pPr>
      <w:r w:rsidRPr="00E547F3">
        <w:rPr>
          <w:rFonts w:asciiTheme="minorHAnsi" w:hAnsiTheme="minorHAnsi" w:cstheme="minorHAnsi"/>
          <w:b/>
          <w:bCs/>
          <w:color w:val="000000" w:themeColor="text2"/>
          <w:sz w:val="28"/>
          <w:szCs w:val="28"/>
        </w:rPr>
        <w:lastRenderedPageBreak/>
        <w:t>3.6. Definition der Schlüsselmomente</w:t>
      </w:r>
    </w:p>
    <w:p w14:paraId="5FFCB9EA" w14:textId="5C6D3670" w:rsidR="00802136" w:rsidRPr="00E547F3" w:rsidRDefault="00802136" w:rsidP="00BD1F39">
      <w:pPr>
        <w:pStyle w:val="berschrift2"/>
        <w:rPr>
          <w:rFonts w:asciiTheme="minorHAnsi" w:hAnsiTheme="minorHAnsi" w:cstheme="minorHAnsi"/>
          <w:b/>
          <w:bCs/>
          <w:color w:val="000000" w:themeColor="text2"/>
          <w:sz w:val="24"/>
          <w:szCs w:val="24"/>
        </w:rPr>
      </w:pPr>
      <w:r w:rsidRPr="00E547F3">
        <w:rPr>
          <w:rFonts w:asciiTheme="minorHAnsi" w:hAnsiTheme="minorHAnsi" w:cstheme="minorHAnsi"/>
          <w:color w:val="000000" w:themeColor="text2"/>
          <w:sz w:val="24"/>
          <w:szCs w:val="24"/>
        </w:rPr>
        <w:t>Im Unterricht zeigen sich bestimmte kritische Reflexionsmomente – sogenannte Schlüsselmomente –, die den Übergang von der reinen Gestaltung zur tieferen Auseinandersetzung ermöglichen (vgl. Gockel-</w:t>
      </w:r>
      <w:proofErr w:type="spellStart"/>
      <w:r w:rsidRPr="00E547F3">
        <w:rPr>
          <w:rFonts w:asciiTheme="minorHAnsi" w:hAnsiTheme="minorHAnsi" w:cstheme="minorHAnsi"/>
          <w:color w:val="000000" w:themeColor="text2"/>
          <w:sz w:val="24"/>
          <w:szCs w:val="24"/>
        </w:rPr>
        <w:t>Nelißen</w:t>
      </w:r>
      <w:proofErr w:type="spellEnd"/>
      <w:r w:rsidRPr="00E547F3">
        <w:rPr>
          <w:rFonts w:asciiTheme="minorHAnsi" w:hAnsiTheme="minorHAnsi" w:cstheme="minorHAnsi"/>
          <w:color w:val="000000" w:themeColor="text2"/>
          <w:sz w:val="24"/>
          <w:szCs w:val="24"/>
        </w:rPr>
        <w:t xml:space="preserve"> 2023). Dies betrifft überwiegend die 4. Phase, </w:t>
      </w:r>
      <w:proofErr w:type="spellStart"/>
      <w:r w:rsidRPr="00E547F3">
        <w:rPr>
          <w:rFonts w:asciiTheme="minorHAnsi" w:hAnsiTheme="minorHAnsi" w:cstheme="minorHAnsi"/>
          <w:color w:val="000000" w:themeColor="text2"/>
          <w:sz w:val="24"/>
          <w:szCs w:val="24"/>
        </w:rPr>
        <w:t>dh</w:t>
      </w:r>
      <w:proofErr w:type="spellEnd"/>
      <w:r w:rsidRPr="00E547F3">
        <w:rPr>
          <w:rFonts w:asciiTheme="minorHAnsi" w:hAnsiTheme="minorHAnsi" w:cstheme="minorHAnsi"/>
          <w:color w:val="000000" w:themeColor="text2"/>
          <w:sz w:val="24"/>
          <w:szCs w:val="24"/>
        </w:rPr>
        <w:t xml:space="preserve">. den Vergleich und Reflexion der Werke 1. </w:t>
      </w:r>
      <w:r w:rsidR="00574D29" w:rsidRPr="00E547F3">
        <w:rPr>
          <w:rFonts w:asciiTheme="minorHAnsi" w:hAnsiTheme="minorHAnsi" w:cstheme="minorHAnsi"/>
          <w:color w:val="000000" w:themeColor="text2"/>
          <w:sz w:val="24"/>
          <w:szCs w:val="24"/>
        </w:rPr>
        <w:t>u</w:t>
      </w:r>
      <w:r w:rsidRPr="00E547F3">
        <w:rPr>
          <w:rFonts w:asciiTheme="minorHAnsi" w:hAnsiTheme="minorHAnsi" w:cstheme="minorHAnsi"/>
          <w:color w:val="000000" w:themeColor="text2"/>
          <w:sz w:val="24"/>
          <w:szCs w:val="24"/>
        </w:rPr>
        <w:t>nd 2. Ordnung.</w:t>
      </w:r>
      <w:r w:rsidRPr="00E547F3">
        <w:rPr>
          <w:rFonts w:asciiTheme="minorHAnsi" w:hAnsiTheme="minorHAnsi" w:cstheme="minorHAnsi"/>
          <w:sz w:val="24"/>
          <w:szCs w:val="24"/>
        </w:rPr>
        <w:br/>
      </w:r>
    </w:p>
    <w:tbl>
      <w:tblPr>
        <w:tblW w:w="0" w:type="auto"/>
        <w:tblLook w:val="04A0" w:firstRow="1" w:lastRow="0" w:firstColumn="1" w:lastColumn="0" w:noHBand="0" w:noVBand="1"/>
      </w:tblPr>
      <w:tblGrid>
        <w:gridCol w:w="2694"/>
        <w:gridCol w:w="2976"/>
        <w:gridCol w:w="2970"/>
      </w:tblGrid>
      <w:tr w:rsidR="00802136" w:rsidRPr="00E547F3" w14:paraId="13A15FAC" w14:textId="77777777" w:rsidTr="00574D29">
        <w:tc>
          <w:tcPr>
            <w:tcW w:w="2694" w:type="dxa"/>
          </w:tcPr>
          <w:p w14:paraId="7D753652" w14:textId="17EE6CCC" w:rsidR="00802136" w:rsidRPr="00E547F3" w:rsidRDefault="00802136" w:rsidP="00514ABD">
            <w:pPr>
              <w:rPr>
                <w:rFonts w:asciiTheme="minorHAnsi" w:hAnsiTheme="minorHAnsi" w:cstheme="minorHAnsi"/>
                <w:b/>
                <w:bCs/>
              </w:rPr>
            </w:pPr>
            <w:r w:rsidRPr="00E547F3">
              <w:rPr>
                <w:rFonts w:asciiTheme="minorHAnsi" w:hAnsiTheme="minorHAnsi" w:cstheme="minorHAnsi"/>
                <w:b/>
                <w:bCs/>
              </w:rPr>
              <w:t>Schlüsselmoment</w:t>
            </w:r>
          </w:p>
        </w:tc>
        <w:tc>
          <w:tcPr>
            <w:tcW w:w="2976" w:type="dxa"/>
          </w:tcPr>
          <w:p w14:paraId="14B1F2B6" w14:textId="77777777" w:rsidR="00802136" w:rsidRPr="00E547F3" w:rsidRDefault="00802136" w:rsidP="00514ABD">
            <w:pPr>
              <w:rPr>
                <w:rFonts w:asciiTheme="minorHAnsi" w:hAnsiTheme="minorHAnsi" w:cstheme="minorHAnsi"/>
                <w:b/>
                <w:bCs/>
              </w:rPr>
            </w:pPr>
            <w:r w:rsidRPr="00E547F3">
              <w:rPr>
                <w:rFonts w:asciiTheme="minorHAnsi" w:hAnsiTheme="minorHAnsi" w:cstheme="minorHAnsi"/>
                <w:b/>
                <w:bCs/>
              </w:rPr>
              <w:t>Beschreibung</w:t>
            </w:r>
          </w:p>
        </w:tc>
        <w:tc>
          <w:tcPr>
            <w:tcW w:w="2970" w:type="dxa"/>
          </w:tcPr>
          <w:p w14:paraId="09B8DA75" w14:textId="77777777" w:rsidR="00802136" w:rsidRPr="00E547F3" w:rsidRDefault="00802136" w:rsidP="00514ABD">
            <w:pPr>
              <w:rPr>
                <w:rFonts w:asciiTheme="minorHAnsi" w:hAnsiTheme="minorHAnsi" w:cstheme="minorHAnsi"/>
                <w:b/>
                <w:bCs/>
              </w:rPr>
            </w:pPr>
            <w:r w:rsidRPr="00E547F3">
              <w:rPr>
                <w:rFonts w:asciiTheme="minorHAnsi" w:hAnsiTheme="minorHAnsi" w:cstheme="minorHAnsi"/>
                <w:b/>
                <w:bCs/>
              </w:rPr>
              <w:t>Potenzial für Reflexion</w:t>
            </w:r>
          </w:p>
        </w:tc>
      </w:tr>
      <w:tr w:rsidR="00802136" w:rsidRPr="00E547F3" w14:paraId="6D3E6623" w14:textId="77777777" w:rsidTr="00574D29">
        <w:tc>
          <w:tcPr>
            <w:tcW w:w="2694" w:type="dxa"/>
          </w:tcPr>
          <w:p w14:paraId="2F03ED8C" w14:textId="77777777" w:rsidR="00802136" w:rsidRPr="00E547F3" w:rsidRDefault="00802136" w:rsidP="00514ABD">
            <w:pPr>
              <w:rPr>
                <w:rFonts w:asciiTheme="minorHAnsi" w:hAnsiTheme="minorHAnsi" w:cstheme="minorHAnsi"/>
                <w:b/>
                <w:bCs/>
              </w:rPr>
            </w:pPr>
          </w:p>
          <w:p w14:paraId="30E0008F" w14:textId="38D3C39B" w:rsidR="00802136" w:rsidRPr="00E547F3" w:rsidRDefault="00802136" w:rsidP="00514ABD">
            <w:pPr>
              <w:rPr>
                <w:rFonts w:asciiTheme="minorHAnsi" w:hAnsiTheme="minorHAnsi" w:cstheme="minorHAnsi"/>
                <w:b/>
                <w:bCs/>
              </w:rPr>
            </w:pPr>
            <w:r w:rsidRPr="00E547F3">
              <w:rPr>
                <w:rFonts w:asciiTheme="minorHAnsi" w:hAnsiTheme="minorHAnsi" w:cstheme="minorHAnsi"/>
                <w:b/>
                <w:bCs/>
              </w:rPr>
              <w:t>Differenz</w:t>
            </w:r>
          </w:p>
        </w:tc>
        <w:tc>
          <w:tcPr>
            <w:tcW w:w="2976" w:type="dxa"/>
          </w:tcPr>
          <w:p w14:paraId="4799E3E6" w14:textId="77777777" w:rsidR="00802136" w:rsidRPr="00E547F3" w:rsidRDefault="00802136" w:rsidP="00514ABD">
            <w:pPr>
              <w:rPr>
                <w:rFonts w:asciiTheme="minorHAnsi" w:hAnsiTheme="minorHAnsi" w:cstheme="minorHAnsi"/>
              </w:rPr>
            </w:pPr>
          </w:p>
          <w:p w14:paraId="1C8234D5" w14:textId="4B48EC31" w:rsidR="00802136" w:rsidRPr="00E547F3" w:rsidRDefault="00802136" w:rsidP="00514ABD">
            <w:pPr>
              <w:rPr>
                <w:rFonts w:asciiTheme="minorHAnsi" w:hAnsiTheme="minorHAnsi" w:cstheme="minorHAnsi"/>
              </w:rPr>
            </w:pPr>
            <w:r w:rsidRPr="00E547F3">
              <w:rPr>
                <w:rFonts w:asciiTheme="minorHAnsi" w:hAnsiTheme="minorHAnsi" w:cstheme="minorHAnsi"/>
              </w:rPr>
              <w:t>Wahrnehmung der Unterschiede zwischen analogem und KI-generiertem Werk</w:t>
            </w:r>
          </w:p>
        </w:tc>
        <w:tc>
          <w:tcPr>
            <w:tcW w:w="2970" w:type="dxa"/>
          </w:tcPr>
          <w:p w14:paraId="60F64AA9" w14:textId="77777777" w:rsidR="00802136" w:rsidRPr="00E547F3" w:rsidRDefault="00802136" w:rsidP="00514ABD">
            <w:pPr>
              <w:rPr>
                <w:rFonts w:asciiTheme="minorHAnsi" w:hAnsiTheme="minorHAnsi" w:cstheme="minorHAnsi"/>
              </w:rPr>
            </w:pPr>
          </w:p>
          <w:p w14:paraId="4A31A2C6" w14:textId="2A64329C" w:rsidR="00802136" w:rsidRPr="00E547F3" w:rsidRDefault="00802136" w:rsidP="00514ABD">
            <w:pPr>
              <w:rPr>
                <w:rFonts w:asciiTheme="minorHAnsi" w:hAnsiTheme="minorHAnsi" w:cstheme="minorHAnsi"/>
              </w:rPr>
            </w:pPr>
            <w:r w:rsidRPr="00E547F3">
              <w:rPr>
                <w:rFonts w:asciiTheme="minorHAnsi" w:hAnsiTheme="minorHAnsi" w:cstheme="minorHAnsi"/>
              </w:rPr>
              <w:t>Wie verändert sich mein Ausdruck, wenn eine Maschine mein Bild interpretiert?</w:t>
            </w:r>
          </w:p>
        </w:tc>
      </w:tr>
      <w:tr w:rsidR="00802136" w:rsidRPr="00E547F3" w14:paraId="5D96ADC9" w14:textId="77777777" w:rsidTr="00574D29">
        <w:tc>
          <w:tcPr>
            <w:tcW w:w="2694" w:type="dxa"/>
          </w:tcPr>
          <w:p w14:paraId="1CAA7837" w14:textId="77777777" w:rsidR="00802136" w:rsidRPr="00E547F3" w:rsidRDefault="00802136" w:rsidP="00514ABD">
            <w:pPr>
              <w:rPr>
                <w:rFonts w:asciiTheme="minorHAnsi" w:hAnsiTheme="minorHAnsi" w:cstheme="minorHAnsi"/>
                <w:b/>
                <w:bCs/>
              </w:rPr>
            </w:pPr>
          </w:p>
          <w:p w14:paraId="0DE12F40" w14:textId="44BCDE57" w:rsidR="00802136" w:rsidRPr="00E547F3" w:rsidRDefault="00802136" w:rsidP="00514ABD">
            <w:pPr>
              <w:rPr>
                <w:rFonts w:asciiTheme="minorHAnsi" w:hAnsiTheme="minorHAnsi" w:cstheme="minorHAnsi"/>
                <w:b/>
                <w:bCs/>
              </w:rPr>
            </w:pPr>
            <w:r w:rsidRPr="00E547F3">
              <w:rPr>
                <w:rFonts w:asciiTheme="minorHAnsi" w:hAnsiTheme="minorHAnsi" w:cstheme="minorHAnsi"/>
                <w:b/>
                <w:bCs/>
              </w:rPr>
              <w:t>Autorschaft</w:t>
            </w:r>
          </w:p>
        </w:tc>
        <w:tc>
          <w:tcPr>
            <w:tcW w:w="2976" w:type="dxa"/>
          </w:tcPr>
          <w:p w14:paraId="33BC70DB" w14:textId="77777777" w:rsidR="00802136" w:rsidRPr="00E547F3" w:rsidRDefault="00802136" w:rsidP="00514ABD">
            <w:pPr>
              <w:rPr>
                <w:rFonts w:asciiTheme="minorHAnsi" w:hAnsiTheme="minorHAnsi" w:cstheme="minorHAnsi"/>
              </w:rPr>
            </w:pPr>
          </w:p>
          <w:p w14:paraId="12DE5856" w14:textId="17E56E6D" w:rsidR="00802136" w:rsidRPr="00E547F3" w:rsidRDefault="00802136" w:rsidP="00514ABD">
            <w:pPr>
              <w:rPr>
                <w:rFonts w:asciiTheme="minorHAnsi" w:hAnsiTheme="minorHAnsi" w:cstheme="minorHAnsi"/>
              </w:rPr>
            </w:pPr>
            <w:r w:rsidRPr="00E547F3">
              <w:rPr>
                <w:rFonts w:asciiTheme="minorHAnsi" w:hAnsiTheme="minorHAnsi" w:cstheme="minorHAnsi"/>
              </w:rPr>
              <w:t xml:space="preserve">Unklarheit über den schöpferischen Anteil </w:t>
            </w:r>
            <w:proofErr w:type="gramStart"/>
            <w:r w:rsidRPr="00E547F3">
              <w:rPr>
                <w:rFonts w:asciiTheme="minorHAnsi" w:hAnsiTheme="minorHAnsi" w:cstheme="minorHAnsi"/>
              </w:rPr>
              <w:t>von Mensch</w:t>
            </w:r>
            <w:proofErr w:type="gramEnd"/>
            <w:r w:rsidRPr="00E547F3">
              <w:rPr>
                <w:rFonts w:asciiTheme="minorHAnsi" w:hAnsiTheme="minorHAnsi" w:cstheme="minorHAnsi"/>
              </w:rPr>
              <w:t xml:space="preserve"> und </w:t>
            </w:r>
            <w:r w:rsidR="005A58FD" w:rsidRPr="00E547F3">
              <w:rPr>
                <w:rFonts w:asciiTheme="minorHAnsi" w:hAnsiTheme="minorHAnsi" w:cstheme="minorHAnsi"/>
              </w:rPr>
              <w:t>KI</w:t>
            </w:r>
          </w:p>
        </w:tc>
        <w:tc>
          <w:tcPr>
            <w:tcW w:w="2970" w:type="dxa"/>
          </w:tcPr>
          <w:p w14:paraId="4F567A73" w14:textId="77777777" w:rsidR="00802136" w:rsidRPr="00E547F3" w:rsidRDefault="00802136" w:rsidP="00514ABD">
            <w:pPr>
              <w:rPr>
                <w:rFonts w:asciiTheme="minorHAnsi" w:hAnsiTheme="minorHAnsi" w:cstheme="minorHAnsi"/>
              </w:rPr>
            </w:pPr>
          </w:p>
          <w:p w14:paraId="76EF838D" w14:textId="639B13E1" w:rsidR="00802136" w:rsidRPr="00E547F3" w:rsidRDefault="00802136" w:rsidP="00514ABD">
            <w:pPr>
              <w:rPr>
                <w:rFonts w:asciiTheme="minorHAnsi" w:hAnsiTheme="minorHAnsi" w:cstheme="minorHAnsi"/>
              </w:rPr>
            </w:pPr>
            <w:r w:rsidRPr="00E547F3">
              <w:rPr>
                <w:rFonts w:asciiTheme="minorHAnsi" w:hAnsiTheme="minorHAnsi" w:cstheme="minorHAnsi"/>
              </w:rPr>
              <w:t xml:space="preserve">Wer ist der/die </w:t>
            </w:r>
            <w:proofErr w:type="spellStart"/>
            <w:r w:rsidRPr="00E547F3">
              <w:rPr>
                <w:rFonts w:asciiTheme="minorHAnsi" w:hAnsiTheme="minorHAnsi" w:cstheme="minorHAnsi"/>
              </w:rPr>
              <w:t>Künstler:in</w:t>
            </w:r>
            <w:proofErr w:type="spellEnd"/>
            <w:r w:rsidRPr="00E547F3">
              <w:rPr>
                <w:rFonts w:asciiTheme="minorHAnsi" w:hAnsiTheme="minorHAnsi" w:cstheme="minorHAnsi"/>
              </w:rPr>
              <w:t xml:space="preserve"> – ich oder das System?</w:t>
            </w:r>
          </w:p>
        </w:tc>
      </w:tr>
      <w:tr w:rsidR="00802136" w:rsidRPr="00E547F3" w14:paraId="7EC9947D" w14:textId="77777777" w:rsidTr="00574D29">
        <w:tc>
          <w:tcPr>
            <w:tcW w:w="2694" w:type="dxa"/>
          </w:tcPr>
          <w:p w14:paraId="71FE7E87" w14:textId="77777777" w:rsidR="00802136" w:rsidRPr="00E547F3" w:rsidRDefault="00802136" w:rsidP="00514ABD">
            <w:pPr>
              <w:rPr>
                <w:rFonts w:asciiTheme="minorHAnsi" w:hAnsiTheme="minorHAnsi" w:cstheme="minorHAnsi"/>
                <w:b/>
                <w:bCs/>
              </w:rPr>
            </w:pPr>
          </w:p>
          <w:p w14:paraId="0FB4E93B" w14:textId="77777777" w:rsidR="00802136" w:rsidRPr="00E547F3" w:rsidRDefault="00802136" w:rsidP="00514ABD">
            <w:pPr>
              <w:rPr>
                <w:rFonts w:asciiTheme="minorHAnsi" w:hAnsiTheme="minorHAnsi" w:cstheme="minorHAnsi"/>
                <w:b/>
                <w:bCs/>
              </w:rPr>
            </w:pPr>
          </w:p>
          <w:p w14:paraId="7895D1B5" w14:textId="43E3A81B" w:rsidR="00802136" w:rsidRPr="00E547F3" w:rsidRDefault="00802136" w:rsidP="00514ABD">
            <w:pPr>
              <w:rPr>
                <w:rFonts w:asciiTheme="minorHAnsi" w:hAnsiTheme="minorHAnsi" w:cstheme="minorHAnsi"/>
                <w:b/>
                <w:bCs/>
              </w:rPr>
            </w:pPr>
            <w:r w:rsidRPr="00E547F3">
              <w:rPr>
                <w:rFonts w:asciiTheme="minorHAnsi" w:hAnsiTheme="minorHAnsi" w:cstheme="minorHAnsi"/>
                <w:b/>
                <w:bCs/>
              </w:rPr>
              <w:t>Ästhetische Irritation</w:t>
            </w:r>
          </w:p>
        </w:tc>
        <w:tc>
          <w:tcPr>
            <w:tcW w:w="2976" w:type="dxa"/>
          </w:tcPr>
          <w:p w14:paraId="63E73962" w14:textId="77777777" w:rsidR="00802136" w:rsidRPr="00E547F3" w:rsidRDefault="00802136" w:rsidP="00514ABD">
            <w:pPr>
              <w:rPr>
                <w:rFonts w:asciiTheme="minorHAnsi" w:hAnsiTheme="minorHAnsi" w:cstheme="minorHAnsi"/>
              </w:rPr>
            </w:pPr>
          </w:p>
          <w:p w14:paraId="49F5DF4F" w14:textId="77777777" w:rsidR="00802136" w:rsidRPr="00E547F3" w:rsidRDefault="00802136" w:rsidP="00514ABD">
            <w:pPr>
              <w:rPr>
                <w:rFonts w:asciiTheme="minorHAnsi" w:hAnsiTheme="minorHAnsi" w:cstheme="minorHAnsi"/>
              </w:rPr>
            </w:pPr>
          </w:p>
          <w:p w14:paraId="269AF6DB" w14:textId="39CEB4AB" w:rsidR="00802136" w:rsidRPr="00E547F3" w:rsidRDefault="00802136" w:rsidP="00514ABD">
            <w:pPr>
              <w:rPr>
                <w:rFonts w:asciiTheme="minorHAnsi" w:hAnsiTheme="minorHAnsi" w:cstheme="minorHAnsi"/>
              </w:rPr>
            </w:pPr>
            <w:r w:rsidRPr="00E547F3">
              <w:rPr>
                <w:rFonts w:asciiTheme="minorHAnsi" w:hAnsiTheme="minorHAnsi" w:cstheme="minorHAnsi"/>
              </w:rPr>
              <w:t>Fremdheit oder Unbehagen gegenüber der algorithmischen Bildästhetik</w:t>
            </w:r>
          </w:p>
        </w:tc>
        <w:tc>
          <w:tcPr>
            <w:tcW w:w="2970" w:type="dxa"/>
          </w:tcPr>
          <w:p w14:paraId="170AD459" w14:textId="77777777" w:rsidR="00802136" w:rsidRPr="00E547F3" w:rsidRDefault="00802136" w:rsidP="00514ABD">
            <w:pPr>
              <w:rPr>
                <w:rFonts w:asciiTheme="minorHAnsi" w:hAnsiTheme="minorHAnsi" w:cstheme="minorHAnsi"/>
              </w:rPr>
            </w:pPr>
          </w:p>
          <w:p w14:paraId="163BE30F" w14:textId="77777777" w:rsidR="00802136" w:rsidRPr="00E547F3" w:rsidRDefault="00802136" w:rsidP="00514ABD">
            <w:pPr>
              <w:rPr>
                <w:rFonts w:asciiTheme="minorHAnsi" w:hAnsiTheme="minorHAnsi" w:cstheme="minorHAnsi"/>
              </w:rPr>
            </w:pPr>
          </w:p>
          <w:p w14:paraId="21FCEAD4" w14:textId="7884B5B5" w:rsidR="00802136" w:rsidRPr="00E547F3" w:rsidRDefault="00802136" w:rsidP="00514ABD">
            <w:pPr>
              <w:rPr>
                <w:rFonts w:asciiTheme="minorHAnsi" w:hAnsiTheme="minorHAnsi" w:cstheme="minorHAnsi"/>
              </w:rPr>
            </w:pPr>
            <w:r w:rsidRPr="00E547F3">
              <w:rPr>
                <w:rFonts w:asciiTheme="minorHAnsi" w:hAnsiTheme="minorHAnsi" w:cstheme="minorHAnsi"/>
              </w:rPr>
              <w:t>Warum wirkt das KI-Bild ‚richtig‘ oder ‚falsch‘?</w:t>
            </w:r>
          </w:p>
        </w:tc>
      </w:tr>
      <w:tr w:rsidR="00802136" w:rsidRPr="00E547F3" w14:paraId="7C24587E" w14:textId="77777777" w:rsidTr="00574D29">
        <w:tc>
          <w:tcPr>
            <w:tcW w:w="2694" w:type="dxa"/>
          </w:tcPr>
          <w:p w14:paraId="4727D28F" w14:textId="77777777" w:rsidR="00802136" w:rsidRPr="00E547F3" w:rsidRDefault="00802136" w:rsidP="00514ABD">
            <w:pPr>
              <w:rPr>
                <w:rFonts w:asciiTheme="minorHAnsi" w:hAnsiTheme="minorHAnsi" w:cstheme="minorHAnsi"/>
                <w:b/>
                <w:bCs/>
              </w:rPr>
            </w:pPr>
          </w:p>
          <w:p w14:paraId="16527892" w14:textId="6B8ACEAE" w:rsidR="00802136" w:rsidRPr="00E547F3" w:rsidRDefault="00802136" w:rsidP="00514ABD">
            <w:pPr>
              <w:rPr>
                <w:rFonts w:asciiTheme="minorHAnsi" w:hAnsiTheme="minorHAnsi" w:cstheme="minorHAnsi"/>
                <w:b/>
                <w:bCs/>
              </w:rPr>
            </w:pPr>
            <w:r w:rsidRPr="00E547F3">
              <w:rPr>
                <w:rFonts w:asciiTheme="minorHAnsi" w:hAnsiTheme="minorHAnsi" w:cstheme="minorHAnsi"/>
                <w:b/>
                <w:bCs/>
              </w:rPr>
              <w:t>Sprache als Gestaltungsmittel</w:t>
            </w:r>
          </w:p>
        </w:tc>
        <w:tc>
          <w:tcPr>
            <w:tcW w:w="2976" w:type="dxa"/>
          </w:tcPr>
          <w:p w14:paraId="3372ECB2" w14:textId="77777777" w:rsidR="00802136" w:rsidRPr="00E547F3" w:rsidRDefault="00802136" w:rsidP="00514ABD">
            <w:pPr>
              <w:rPr>
                <w:rFonts w:asciiTheme="minorHAnsi" w:hAnsiTheme="minorHAnsi" w:cstheme="minorHAnsi"/>
              </w:rPr>
            </w:pPr>
          </w:p>
          <w:p w14:paraId="74E847F0" w14:textId="54C20CD3" w:rsidR="00802136" w:rsidRPr="00E547F3" w:rsidRDefault="00802136" w:rsidP="00514ABD">
            <w:pPr>
              <w:rPr>
                <w:rFonts w:asciiTheme="minorHAnsi" w:hAnsiTheme="minorHAnsi" w:cstheme="minorHAnsi"/>
              </w:rPr>
            </w:pPr>
            <w:r w:rsidRPr="00E547F3">
              <w:rPr>
                <w:rFonts w:asciiTheme="minorHAnsi" w:hAnsiTheme="minorHAnsi" w:cstheme="minorHAnsi"/>
              </w:rPr>
              <w:t>Bewusstwerden, dass die Textbeschreibung (Prompt) selbst kreativ wirkt</w:t>
            </w:r>
          </w:p>
        </w:tc>
        <w:tc>
          <w:tcPr>
            <w:tcW w:w="2970" w:type="dxa"/>
          </w:tcPr>
          <w:p w14:paraId="44C66600" w14:textId="77777777" w:rsidR="00802136" w:rsidRPr="00E547F3" w:rsidRDefault="00802136" w:rsidP="00514ABD">
            <w:pPr>
              <w:rPr>
                <w:rFonts w:asciiTheme="minorHAnsi" w:hAnsiTheme="minorHAnsi" w:cstheme="minorHAnsi"/>
              </w:rPr>
            </w:pPr>
          </w:p>
          <w:p w14:paraId="0E1CA64C" w14:textId="0101FFFE" w:rsidR="00802136" w:rsidRPr="00E547F3" w:rsidRDefault="00802136" w:rsidP="00514ABD">
            <w:pPr>
              <w:rPr>
                <w:rFonts w:asciiTheme="minorHAnsi" w:hAnsiTheme="minorHAnsi" w:cstheme="minorHAnsi"/>
              </w:rPr>
            </w:pPr>
            <w:r w:rsidRPr="00E547F3">
              <w:rPr>
                <w:rFonts w:asciiTheme="minorHAnsi" w:hAnsiTheme="minorHAnsi" w:cstheme="minorHAnsi"/>
              </w:rPr>
              <w:t>Wie sehr bestimmt meine Wortwahl das Ergebnis?</w:t>
            </w:r>
          </w:p>
        </w:tc>
      </w:tr>
      <w:tr w:rsidR="00802136" w:rsidRPr="00E547F3" w14:paraId="02E959AC" w14:textId="77777777" w:rsidTr="00574D29">
        <w:tc>
          <w:tcPr>
            <w:tcW w:w="2694" w:type="dxa"/>
          </w:tcPr>
          <w:p w14:paraId="01AFEA74" w14:textId="77777777" w:rsidR="00802136" w:rsidRPr="00E547F3" w:rsidRDefault="00802136" w:rsidP="00514ABD">
            <w:pPr>
              <w:rPr>
                <w:rFonts w:asciiTheme="minorHAnsi" w:hAnsiTheme="minorHAnsi" w:cstheme="minorHAnsi"/>
                <w:b/>
                <w:bCs/>
              </w:rPr>
            </w:pPr>
          </w:p>
          <w:p w14:paraId="1963E465" w14:textId="5DC5A09F" w:rsidR="00802136" w:rsidRPr="00E547F3" w:rsidRDefault="00802136" w:rsidP="00514ABD">
            <w:pPr>
              <w:rPr>
                <w:rFonts w:asciiTheme="minorHAnsi" w:hAnsiTheme="minorHAnsi" w:cstheme="minorHAnsi"/>
                <w:b/>
                <w:bCs/>
              </w:rPr>
            </w:pPr>
            <w:r w:rsidRPr="00E547F3">
              <w:rPr>
                <w:rFonts w:asciiTheme="minorHAnsi" w:hAnsiTheme="minorHAnsi" w:cstheme="minorHAnsi"/>
                <w:b/>
                <w:bCs/>
              </w:rPr>
              <w:t>Ethische Verantwortung</w:t>
            </w:r>
          </w:p>
        </w:tc>
        <w:tc>
          <w:tcPr>
            <w:tcW w:w="2976" w:type="dxa"/>
          </w:tcPr>
          <w:p w14:paraId="282A7CC9" w14:textId="77777777" w:rsidR="00802136" w:rsidRPr="00E547F3" w:rsidRDefault="00802136" w:rsidP="00514ABD">
            <w:pPr>
              <w:rPr>
                <w:rFonts w:asciiTheme="minorHAnsi" w:hAnsiTheme="minorHAnsi" w:cstheme="minorHAnsi"/>
              </w:rPr>
            </w:pPr>
          </w:p>
          <w:p w14:paraId="283DAB85" w14:textId="5AEF44AD" w:rsidR="00802136" w:rsidRPr="00E547F3" w:rsidRDefault="00802136" w:rsidP="00514ABD">
            <w:pPr>
              <w:rPr>
                <w:rFonts w:asciiTheme="minorHAnsi" w:hAnsiTheme="minorHAnsi" w:cstheme="minorHAnsi"/>
              </w:rPr>
            </w:pPr>
            <w:r w:rsidRPr="00E547F3">
              <w:rPr>
                <w:rFonts w:asciiTheme="minorHAnsi" w:hAnsiTheme="minorHAnsi" w:cstheme="minorHAnsi"/>
              </w:rPr>
              <w:t>Fragen nach Bildrechten, Verzerrung und gesellschaftlicher Wirkung</w:t>
            </w:r>
          </w:p>
        </w:tc>
        <w:tc>
          <w:tcPr>
            <w:tcW w:w="2970" w:type="dxa"/>
          </w:tcPr>
          <w:p w14:paraId="69F6E22E" w14:textId="77777777" w:rsidR="00802136" w:rsidRPr="00E547F3" w:rsidRDefault="00802136" w:rsidP="00514ABD">
            <w:pPr>
              <w:rPr>
                <w:rFonts w:asciiTheme="minorHAnsi" w:hAnsiTheme="minorHAnsi" w:cstheme="minorHAnsi"/>
              </w:rPr>
            </w:pPr>
          </w:p>
          <w:p w14:paraId="60E9C2F7" w14:textId="0A43E6B8" w:rsidR="00802136" w:rsidRPr="00E547F3" w:rsidRDefault="00802136" w:rsidP="00514ABD">
            <w:pPr>
              <w:rPr>
                <w:rFonts w:asciiTheme="minorHAnsi" w:hAnsiTheme="minorHAnsi" w:cstheme="minorHAnsi"/>
              </w:rPr>
            </w:pPr>
            <w:r w:rsidRPr="00E547F3">
              <w:rPr>
                <w:rFonts w:asciiTheme="minorHAnsi" w:hAnsiTheme="minorHAnsi" w:cstheme="minorHAnsi"/>
              </w:rPr>
              <w:t xml:space="preserve">Welche Verantwortung trage ich als </w:t>
            </w:r>
            <w:proofErr w:type="spellStart"/>
            <w:r w:rsidRPr="00E547F3">
              <w:rPr>
                <w:rFonts w:asciiTheme="minorHAnsi" w:hAnsiTheme="minorHAnsi" w:cstheme="minorHAnsi"/>
              </w:rPr>
              <w:t>Produzent:</w:t>
            </w:r>
            <w:proofErr w:type="gramStart"/>
            <w:r w:rsidRPr="00E547F3">
              <w:rPr>
                <w:rFonts w:asciiTheme="minorHAnsi" w:hAnsiTheme="minorHAnsi" w:cstheme="minorHAnsi"/>
              </w:rPr>
              <w:t>in</w:t>
            </w:r>
            <w:proofErr w:type="spellEnd"/>
            <w:r w:rsidRPr="00E547F3">
              <w:rPr>
                <w:rFonts w:asciiTheme="minorHAnsi" w:hAnsiTheme="minorHAnsi" w:cstheme="minorHAnsi"/>
              </w:rPr>
              <w:t xml:space="preserve"> digitaler Bilder</w:t>
            </w:r>
            <w:proofErr w:type="gramEnd"/>
            <w:r w:rsidRPr="00E547F3">
              <w:rPr>
                <w:rFonts w:asciiTheme="minorHAnsi" w:hAnsiTheme="minorHAnsi" w:cstheme="minorHAnsi"/>
              </w:rPr>
              <w:t>?</w:t>
            </w:r>
          </w:p>
        </w:tc>
      </w:tr>
    </w:tbl>
    <w:p w14:paraId="44927C4E" w14:textId="77777777" w:rsidR="00BD1F39" w:rsidRPr="00E547F3" w:rsidRDefault="00802136" w:rsidP="00BD1F39">
      <w:pPr>
        <w:pStyle w:val="berschrift2"/>
        <w:rPr>
          <w:rFonts w:asciiTheme="minorHAnsi" w:hAnsiTheme="minorHAnsi" w:cstheme="minorHAnsi"/>
          <w:b/>
          <w:bCs/>
          <w:color w:val="000000" w:themeColor="text2"/>
          <w:sz w:val="28"/>
          <w:szCs w:val="28"/>
        </w:rPr>
      </w:pPr>
      <w:r w:rsidRPr="00E547F3">
        <w:rPr>
          <w:rFonts w:asciiTheme="minorHAnsi" w:hAnsiTheme="minorHAnsi" w:cstheme="minorHAnsi"/>
          <w:b/>
          <w:bCs/>
          <w:color w:val="000000" w:themeColor="text2"/>
          <w:sz w:val="28"/>
          <w:szCs w:val="28"/>
        </w:rPr>
        <w:lastRenderedPageBreak/>
        <w:t>3.7 Methoden zur Bewältigung dieser Schlüsselmomente</w:t>
      </w:r>
    </w:p>
    <w:p w14:paraId="72E9B952" w14:textId="3D162C68" w:rsidR="003C2500" w:rsidRPr="00E547F3" w:rsidRDefault="003C2500" w:rsidP="00BD1F39">
      <w:pPr>
        <w:pStyle w:val="berschrift2"/>
        <w:rPr>
          <w:rFonts w:asciiTheme="minorHAnsi" w:eastAsia="Times New Roman" w:hAnsiTheme="minorHAnsi" w:cstheme="minorHAnsi"/>
          <w:color w:val="auto"/>
          <w:sz w:val="24"/>
          <w:szCs w:val="24"/>
        </w:rPr>
      </w:pPr>
      <w:r w:rsidRPr="00E547F3">
        <w:rPr>
          <w:rFonts w:asciiTheme="minorHAnsi" w:hAnsiTheme="minorHAnsi" w:cstheme="minorHAnsi"/>
          <w:i/>
          <w:iCs/>
          <w:color w:val="000000" w:themeColor="text2"/>
          <w:sz w:val="24"/>
          <w:szCs w:val="24"/>
        </w:rPr>
        <w:t>Zu finden unter den Materialien</w:t>
      </w:r>
      <w:r w:rsidR="00574D29" w:rsidRPr="00E547F3">
        <w:rPr>
          <w:rFonts w:asciiTheme="minorHAnsi" w:eastAsia="Times New Roman" w:hAnsiTheme="minorHAnsi" w:cstheme="minorHAnsi"/>
          <w:color w:val="auto"/>
          <w:sz w:val="24"/>
          <w:szCs w:val="24"/>
        </w:rPr>
        <w:t>.</w:t>
      </w:r>
      <w:r w:rsidRPr="00E547F3">
        <w:rPr>
          <w:rFonts w:asciiTheme="minorHAnsi" w:eastAsia="Times New Roman" w:hAnsiTheme="minorHAnsi" w:cstheme="minorHAnsi"/>
          <w:color w:val="auto"/>
          <w:sz w:val="24"/>
          <w:szCs w:val="24"/>
        </w:rPr>
        <w:t xml:space="preserve"> </w:t>
      </w:r>
    </w:p>
    <w:p w14:paraId="3D283C1C" w14:textId="78F0036E" w:rsidR="00802136" w:rsidRPr="00E547F3" w:rsidRDefault="00802136" w:rsidP="00977D2F">
      <w:pPr>
        <w:autoSpaceDE w:val="0"/>
        <w:autoSpaceDN w:val="0"/>
        <w:adjustRightInd w:val="0"/>
        <w:rPr>
          <w:rFonts w:asciiTheme="minorHAnsi" w:eastAsiaTheme="minorHAnsi" w:hAnsiTheme="minorHAnsi" w:cstheme="minorHAnsi"/>
          <w:color w:val="000000"/>
          <w:lang w:eastAsia="en-US"/>
          <w14:ligatures w14:val="standardContextual"/>
        </w:rPr>
      </w:pPr>
      <w:r w:rsidRPr="00E547F3">
        <w:rPr>
          <w:rFonts w:asciiTheme="minorHAnsi" w:hAnsiTheme="minorHAnsi" w:cstheme="minorHAnsi"/>
        </w:rPr>
        <w:br/>
      </w:r>
      <w:r w:rsidRPr="00E547F3">
        <w:rPr>
          <w:rFonts w:asciiTheme="minorHAnsi" w:eastAsiaTheme="minorHAnsi" w:hAnsiTheme="minorHAnsi" w:cstheme="minorHAnsi"/>
          <w:b/>
          <w:bCs/>
          <w:color w:val="000000"/>
          <w:lang w:eastAsia="en-US"/>
          <w14:ligatures w14:val="standardContextual"/>
        </w:rPr>
        <w:t>a) Gesprächsgerüst mit Leitfragen</w:t>
      </w:r>
      <w:r w:rsidR="004B38DA" w:rsidRPr="00E547F3">
        <w:rPr>
          <w:rFonts w:asciiTheme="minorHAnsi" w:eastAsia="MS Mincho" w:hAnsiTheme="minorHAnsi" w:cstheme="minorHAnsi"/>
          <w:color w:val="000000"/>
          <w:lang w:eastAsia="en-US"/>
          <w14:ligatures w14:val="standardContextual"/>
        </w:rPr>
        <w:t xml:space="preserve"> </w:t>
      </w:r>
      <w:r w:rsidR="004B38DA" w:rsidRPr="00E547F3">
        <w:rPr>
          <w:rFonts w:asciiTheme="minorHAnsi" w:eastAsiaTheme="minorHAnsi" w:hAnsiTheme="minorHAnsi" w:cstheme="minorHAnsi"/>
          <w:color w:val="000000"/>
          <w:lang w:eastAsia="en-US"/>
          <w14:ligatures w14:val="standardContextual"/>
        </w:rPr>
        <w:t>(Anfänger)</w:t>
      </w:r>
      <w:r w:rsidRPr="00E547F3">
        <w:rPr>
          <w:rFonts w:asciiTheme="minorHAnsi" w:eastAsiaTheme="minorHAnsi" w:hAnsiTheme="minorHAnsi" w:cstheme="minorHAnsi"/>
          <w:color w:val="000000"/>
          <w:lang w:eastAsia="en-US"/>
          <w14:ligatures w14:val="standardContextual"/>
        </w:rPr>
        <w:br/>
        <w:t xml:space="preserve">Strukturierende Gesprächshilfen, die </w:t>
      </w:r>
      <w:r w:rsidR="00574D29" w:rsidRPr="00E547F3">
        <w:rPr>
          <w:rFonts w:asciiTheme="minorHAnsi" w:eastAsiaTheme="minorHAnsi" w:hAnsiTheme="minorHAnsi" w:cstheme="minorHAnsi"/>
          <w:color w:val="000000"/>
          <w:lang w:eastAsia="en-US"/>
          <w14:ligatures w14:val="standardContextual"/>
        </w:rPr>
        <w:t xml:space="preserve">individuell </w:t>
      </w:r>
      <w:r w:rsidRPr="00E547F3">
        <w:rPr>
          <w:rFonts w:asciiTheme="minorHAnsi" w:eastAsiaTheme="minorHAnsi" w:hAnsiTheme="minorHAnsi" w:cstheme="minorHAnsi"/>
          <w:color w:val="000000"/>
          <w:lang w:eastAsia="en-US"/>
          <w14:ligatures w14:val="standardContextual"/>
        </w:rPr>
        <w:t xml:space="preserve">als Kärtchen </w:t>
      </w:r>
      <w:r w:rsidR="00574D29" w:rsidRPr="00E547F3">
        <w:rPr>
          <w:rFonts w:asciiTheme="minorHAnsi" w:eastAsiaTheme="minorHAnsi" w:hAnsiTheme="minorHAnsi" w:cstheme="minorHAnsi"/>
          <w:color w:val="000000"/>
          <w:lang w:eastAsia="en-US"/>
          <w14:ligatures w14:val="standardContextual"/>
        </w:rPr>
        <w:t xml:space="preserve">zusammengestellt und digital oder analog </w:t>
      </w:r>
      <w:r w:rsidRPr="00E547F3">
        <w:rPr>
          <w:rFonts w:asciiTheme="minorHAnsi" w:eastAsiaTheme="minorHAnsi" w:hAnsiTheme="minorHAnsi" w:cstheme="minorHAnsi"/>
          <w:color w:val="000000"/>
          <w:lang w:eastAsia="en-US"/>
          <w14:ligatures w14:val="standardContextual"/>
        </w:rPr>
        <w:t>ausgeteilt oder projiziert werden.</w:t>
      </w:r>
      <w:r w:rsidR="00977D2F" w:rsidRPr="00E547F3">
        <w:rPr>
          <w:rFonts w:asciiTheme="minorHAnsi" w:eastAsiaTheme="minorHAnsi" w:hAnsiTheme="minorHAnsi" w:cstheme="minorHAnsi"/>
          <w:color w:val="000000"/>
          <w:lang w:eastAsia="en-US"/>
          <w14:ligatures w14:val="standardContextual"/>
        </w:rPr>
        <w:br/>
      </w:r>
      <w:r w:rsidR="00977D2F" w:rsidRPr="00E547F3">
        <w:rPr>
          <w:rFonts w:asciiTheme="minorHAnsi" w:eastAsiaTheme="minorHAnsi" w:hAnsiTheme="minorHAnsi" w:cstheme="minorHAnsi"/>
          <w:color w:val="000000"/>
          <w:lang w:eastAsia="en-US"/>
          <w14:ligatures w14:val="standardContextual"/>
        </w:rPr>
        <w:br/>
      </w:r>
      <w:r w:rsidRPr="00E547F3">
        <w:rPr>
          <w:rFonts w:asciiTheme="minorHAnsi" w:eastAsiaTheme="minorHAnsi" w:hAnsiTheme="minorHAnsi" w:cstheme="minorHAnsi"/>
          <w:b/>
          <w:bCs/>
          <w:color w:val="000000"/>
          <w:lang w:eastAsia="en-US"/>
          <w14:ligatures w14:val="standardContextual"/>
        </w:rPr>
        <w:t>b) Rollenbasierte Reflexion</w:t>
      </w:r>
      <w:r w:rsidR="004B38DA" w:rsidRPr="00E547F3">
        <w:rPr>
          <w:rFonts w:asciiTheme="minorHAnsi" w:eastAsia="MS Mincho" w:hAnsiTheme="minorHAnsi" w:cstheme="minorHAnsi"/>
          <w:color w:val="000000"/>
          <w:lang w:eastAsia="en-US"/>
          <w14:ligatures w14:val="standardContextual"/>
        </w:rPr>
        <w:t xml:space="preserve"> </w:t>
      </w:r>
      <w:r w:rsidR="004B38DA" w:rsidRPr="00E547F3">
        <w:rPr>
          <w:rFonts w:asciiTheme="minorHAnsi" w:eastAsiaTheme="minorHAnsi" w:hAnsiTheme="minorHAnsi" w:cstheme="minorHAnsi"/>
          <w:color w:val="000000"/>
          <w:lang w:eastAsia="en-US"/>
          <w14:ligatures w14:val="standardContextual"/>
        </w:rPr>
        <w:t>(Fortgeschritten)</w:t>
      </w:r>
    </w:p>
    <w:p w14:paraId="0C1A3B6C" w14:textId="43CA2633" w:rsidR="00802136" w:rsidRPr="00E547F3" w:rsidRDefault="00802136" w:rsidP="00802136">
      <w:pPr>
        <w:autoSpaceDE w:val="0"/>
        <w:autoSpaceDN w:val="0"/>
        <w:adjustRightInd w:val="0"/>
        <w:rPr>
          <w:rFonts w:asciiTheme="minorHAnsi" w:eastAsiaTheme="minorHAnsi" w:hAnsiTheme="minorHAnsi" w:cstheme="minorHAnsi"/>
          <w:color w:val="000000"/>
          <w:lang w:eastAsia="en-US"/>
          <w14:ligatures w14:val="standardContextual"/>
        </w:rPr>
      </w:pPr>
      <w:r w:rsidRPr="00E547F3">
        <w:rPr>
          <w:rFonts w:asciiTheme="minorHAnsi" w:eastAsiaTheme="minorHAnsi" w:hAnsiTheme="minorHAnsi" w:cstheme="minorHAnsi"/>
          <w:color w:val="000000"/>
          <w:lang w:eastAsia="en-US"/>
          <w14:ligatures w14:val="standardContextual"/>
        </w:rPr>
        <w:t>Arbeite mit Rollen, z. B.:</w:t>
      </w:r>
    </w:p>
    <w:p w14:paraId="6566524F" w14:textId="77777777" w:rsidR="00802136" w:rsidRPr="00E547F3" w:rsidRDefault="00802136" w:rsidP="00802136">
      <w:pPr>
        <w:numPr>
          <w:ilvl w:val="0"/>
          <w:numId w:val="2"/>
        </w:numPr>
        <w:tabs>
          <w:tab w:val="left" w:pos="220"/>
          <w:tab w:val="left" w:pos="720"/>
        </w:tabs>
        <w:autoSpaceDE w:val="0"/>
        <w:autoSpaceDN w:val="0"/>
        <w:adjustRightInd w:val="0"/>
        <w:ind w:hanging="720"/>
        <w:rPr>
          <w:rFonts w:asciiTheme="minorHAnsi" w:eastAsiaTheme="minorHAnsi" w:hAnsiTheme="minorHAnsi" w:cstheme="minorHAnsi"/>
          <w:color w:val="000000"/>
          <w:lang w:eastAsia="en-US"/>
          <w14:ligatures w14:val="standardContextual"/>
        </w:rPr>
      </w:pPr>
      <w:proofErr w:type="spellStart"/>
      <w:r w:rsidRPr="00E547F3">
        <w:rPr>
          <w:rFonts w:asciiTheme="minorHAnsi" w:eastAsiaTheme="minorHAnsi" w:hAnsiTheme="minorHAnsi" w:cstheme="minorHAnsi"/>
          <w:i/>
          <w:iCs/>
          <w:color w:val="000000"/>
          <w:lang w:eastAsia="en-US"/>
          <w14:ligatures w14:val="standardContextual"/>
        </w:rPr>
        <w:t>Erklärer:in</w:t>
      </w:r>
      <w:proofErr w:type="spellEnd"/>
      <w:r w:rsidRPr="00E547F3">
        <w:rPr>
          <w:rFonts w:asciiTheme="minorHAnsi" w:eastAsiaTheme="minorHAnsi" w:hAnsiTheme="minorHAnsi" w:cstheme="minorHAnsi"/>
          <w:color w:val="000000"/>
          <w:lang w:eastAsia="en-US"/>
          <w14:ligatures w14:val="standardContextual"/>
        </w:rPr>
        <w:t xml:space="preserve"> beschreibt Intentionen, Entscheidungen und Erfahrungen.</w:t>
      </w:r>
    </w:p>
    <w:p w14:paraId="217083C2" w14:textId="2C3A020D" w:rsidR="00802136" w:rsidRPr="00E547F3" w:rsidRDefault="00802136" w:rsidP="00574D29">
      <w:pPr>
        <w:numPr>
          <w:ilvl w:val="0"/>
          <w:numId w:val="2"/>
        </w:numPr>
        <w:tabs>
          <w:tab w:val="left" w:pos="220"/>
          <w:tab w:val="left" w:pos="720"/>
        </w:tabs>
        <w:autoSpaceDE w:val="0"/>
        <w:autoSpaceDN w:val="0"/>
        <w:adjustRightInd w:val="0"/>
        <w:ind w:hanging="720"/>
        <w:rPr>
          <w:rFonts w:asciiTheme="minorHAnsi" w:eastAsiaTheme="minorHAnsi" w:hAnsiTheme="minorHAnsi" w:cstheme="minorHAnsi"/>
          <w:color w:val="000000"/>
          <w:lang w:eastAsia="en-US"/>
          <w14:ligatures w14:val="standardContextual"/>
        </w:rPr>
      </w:pPr>
      <w:proofErr w:type="spellStart"/>
      <w:r w:rsidRPr="00E547F3">
        <w:rPr>
          <w:rFonts w:asciiTheme="minorHAnsi" w:eastAsiaTheme="minorHAnsi" w:hAnsiTheme="minorHAnsi" w:cstheme="minorHAnsi"/>
          <w:i/>
          <w:iCs/>
          <w:color w:val="000000"/>
          <w:lang w:eastAsia="en-US"/>
          <w14:ligatures w14:val="standardContextual"/>
        </w:rPr>
        <w:t>Befrager:in</w:t>
      </w:r>
      <w:proofErr w:type="spellEnd"/>
      <w:r w:rsidRPr="00E547F3">
        <w:rPr>
          <w:rFonts w:asciiTheme="minorHAnsi" w:eastAsiaTheme="minorHAnsi" w:hAnsiTheme="minorHAnsi" w:cstheme="minorHAnsi"/>
          <w:color w:val="000000"/>
          <w:lang w:eastAsia="en-US"/>
          <w14:ligatures w14:val="standardContextual"/>
        </w:rPr>
        <w:t xml:space="preserve"> stellt nachfragende, vertiefende Fragen.</w:t>
      </w:r>
      <w:r w:rsidR="00574D29" w:rsidRPr="00E547F3">
        <w:rPr>
          <w:rFonts w:asciiTheme="minorHAnsi" w:eastAsiaTheme="minorHAnsi" w:hAnsiTheme="minorHAnsi" w:cstheme="minorHAnsi"/>
          <w:color w:val="000000"/>
          <w:lang w:eastAsia="en-US"/>
          <w14:ligatures w14:val="standardContextual"/>
        </w:rPr>
        <w:t xml:space="preserve"> </w:t>
      </w:r>
      <w:r w:rsidR="000D39A2" w:rsidRPr="00E547F3">
        <w:rPr>
          <w:rFonts w:asciiTheme="minorHAnsi" w:eastAsiaTheme="minorHAnsi" w:hAnsiTheme="minorHAnsi" w:cstheme="minorHAnsi"/>
          <w:color w:val="000000"/>
          <w:lang w:eastAsia="en-US"/>
          <w14:ligatures w14:val="standardContextual"/>
        </w:rPr>
        <w:t>(Hilfe</w:t>
      </w:r>
      <w:r w:rsidR="00574D29" w:rsidRPr="00E547F3">
        <w:rPr>
          <w:rFonts w:asciiTheme="minorHAnsi" w:eastAsiaTheme="minorHAnsi" w:hAnsiTheme="minorHAnsi" w:cstheme="minorHAnsi"/>
          <w:color w:val="000000"/>
          <w:lang w:eastAsia="en-US"/>
          <w14:ligatures w14:val="standardContextual"/>
        </w:rPr>
        <w:t xml:space="preserve">: </w:t>
      </w:r>
      <w:r w:rsidR="000D39A2" w:rsidRPr="00E547F3">
        <w:rPr>
          <w:rFonts w:asciiTheme="minorHAnsi" w:eastAsiaTheme="minorHAnsi" w:hAnsiTheme="minorHAnsi" w:cstheme="minorHAnsi"/>
          <w:color w:val="000000"/>
          <w:lang w:eastAsia="en-US"/>
          <w14:ligatures w14:val="standardContextual"/>
        </w:rPr>
        <w:t>Gesprächshilfen)</w:t>
      </w:r>
    </w:p>
    <w:p w14:paraId="747B61E5" w14:textId="77777777" w:rsidR="00802136" w:rsidRPr="00E547F3" w:rsidRDefault="00802136" w:rsidP="00802136">
      <w:pPr>
        <w:numPr>
          <w:ilvl w:val="0"/>
          <w:numId w:val="2"/>
        </w:numPr>
        <w:tabs>
          <w:tab w:val="left" w:pos="220"/>
          <w:tab w:val="left" w:pos="720"/>
        </w:tabs>
        <w:autoSpaceDE w:val="0"/>
        <w:autoSpaceDN w:val="0"/>
        <w:adjustRightInd w:val="0"/>
        <w:ind w:hanging="720"/>
        <w:rPr>
          <w:rFonts w:asciiTheme="minorHAnsi" w:eastAsiaTheme="minorHAnsi" w:hAnsiTheme="minorHAnsi" w:cstheme="minorHAnsi"/>
          <w:color w:val="000000"/>
          <w:lang w:eastAsia="en-US"/>
          <w14:ligatures w14:val="standardContextual"/>
        </w:rPr>
      </w:pPr>
      <w:r w:rsidRPr="00E547F3">
        <w:rPr>
          <w:rFonts w:asciiTheme="minorHAnsi" w:eastAsiaTheme="minorHAnsi" w:hAnsiTheme="minorHAnsi" w:cstheme="minorHAnsi"/>
          <w:color w:val="000000"/>
          <w:lang w:eastAsia="en-US"/>
          <w14:ligatures w14:val="standardContextual"/>
        </w:rPr>
        <w:t>Danach wird getauscht.</w:t>
      </w:r>
    </w:p>
    <w:p w14:paraId="3C6785C7" w14:textId="77777777" w:rsidR="00802136" w:rsidRPr="00E547F3" w:rsidRDefault="00802136" w:rsidP="00802136">
      <w:pPr>
        <w:autoSpaceDE w:val="0"/>
        <w:autoSpaceDN w:val="0"/>
        <w:adjustRightInd w:val="0"/>
        <w:rPr>
          <w:rFonts w:asciiTheme="minorHAnsi" w:eastAsiaTheme="minorHAnsi" w:hAnsiTheme="minorHAnsi" w:cstheme="minorHAnsi"/>
          <w:color w:val="000000"/>
          <w:lang w:eastAsia="en-US"/>
          <w14:ligatures w14:val="standardContextual"/>
        </w:rPr>
      </w:pPr>
      <w:r w:rsidRPr="00E547F3">
        <w:rPr>
          <w:rFonts w:asciiTheme="minorHAnsi" w:eastAsiaTheme="minorHAnsi" w:hAnsiTheme="minorHAnsi" w:cstheme="minorHAnsi"/>
          <w:color w:val="000000"/>
          <w:lang w:eastAsia="en-US"/>
          <w14:ligatures w14:val="standardContextual"/>
        </w:rPr>
        <w:t>→ Diese Methode gibt Sicherheit und trainiert dialogische Gesprächskultur.</w:t>
      </w:r>
    </w:p>
    <w:p w14:paraId="6E95C8A9" w14:textId="77777777" w:rsidR="00802136" w:rsidRPr="00E547F3" w:rsidRDefault="00802136" w:rsidP="00802136">
      <w:pPr>
        <w:autoSpaceDE w:val="0"/>
        <w:autoSpaceDN w:val="0"/>
        <w:adjustRightInd w:val="0"/>
        <w:rPr>
          <w:rFonts w:asciiTheme="minorHAnsi" w:eastAsiaTheme="minorHAnsi" w:hAnsiTheme="minorHAnsi" w:cstheme="minorHAnsi"/>
          <w:color w:val="000000"/>
          <w:lang w:eastAsia="en-US"/>
          <w14:ligatures w14:val="standardContextual"/>
        </w:rPr>
      </w:pPr>
    </w:p>
    <w:p w14:paraId="797FAE85" w14:textId="082B9173" w:rsidR="00802136" w:rsidRPr="00E547F3" w:rsidRDefault="00802136" w:rsidP="00977D2F">
      <w:pPr>
        <w:autoSpaceDE w:val="0"/>
        <w:autoSpaceDN w:val="0"/>
        <w:adjustRightInd w:val="0"/>
        <w:rPr>
          <w:rFonts w:asciiTheme="minorHAnsi" w:eastAsiaTheme="minorHAnsi" w:hAnsiTheme="minorHAnsi" w:cstheme="minorHAnsi"/>
          <w:color w:val="000000"/>
          <w:lang w:eastAsia="en-US"/>
          <w14:ligatures w14:val="standardContextual"/>
        </w:rPr>
      </w:pPr>
      <w:r w:rsidRPr="00E547F3">
        <w:rPr>
          <w:rFonts w:asciiTheme="minorHAnsi" w:eastAsiaTheme="minorHAnsi" w:hAnsiTheme="minorHAnsi" w:cstheme="minorHAnsi"/>
          <w:b/>
          <w:bCs/>
          <w:color w:val="000000"/>
          <w:lang w:eastAsia="en-US"/>
          <w14:ligatures w14:val="standardContextual"/>
        </w:rPr>
        <w:t>c) Visualisierte Gegenüberstellung</w:t>
      </w:r>
      <w:r w:rsidR="004B38DA" w:rsidRPr="00E547F3">
        <w:rPr>
          <w:rFonts w:asciiTheme="minorHAnsi" w:eastAsia="MS Mincho" w:hAnsiTheme="minorHAnsi" w:cstheme="minorHAnsi"/>
          <w:color w:val="000000"/>
          <w:lang w:eastAsia="en-US"/>
          <w14:ligatures w14:val="standardContextual"/>
        </w:rPr>
        <w:t xml:space="preserve"> </w:t>
      </w:r>
      <w:r w:rsidR="004B38DA" w:rsidRPr="00E547F3">
        <w:rPr>
          <w:rFonts w:asciiTheme="minorHAnsi" w:eastAsiaTheme="minorHAnsi" w:hAnsiTheme="minorHAnsi" w:cstheme="minorHAnsi"/>
          <w:color w:val="000000"/>
          <w:lang w:eastAsia="en-US"/>
          <w14:ligatures w14:val="standardContextual"/>
        </w:rPr>
        <w:t>(Fortgeschritten)</w:t>
      </w:r>
      <w:r w:rsidRPr="00E547F3">
        <w:rPr>
          <w:rFonts w:asciiTheme="minorHAnsi" w:eastAsiaTheme="minorHAnsi" w:hAnsiTheme="minorHAnsi" w:cstheme="minorHAnsi"/>
          <w:color w:val="000000"/>
          <w:lang w:eastAsia="en-US"/>
          <w14:ligatures w14:val="standardContextual"/>
        </w:rPr>
        <w:br/>
        <w:t xml:space="preserve">Werke 1. und 2. Ordnung werden </w:t>
      </w:r>
      <w:r w:rsidR="00D32E84" w:rsidRPr="00E547F3">
        <w:rPr>
          <w:rFonts w:asciiTheme="minorHAnsi" w:eastAsiaTheme="minorHAnsi" w:hAnsiTheme="minorHAnsi" w:cstheme="minorHAnsi"/>
          <w:color w:val="000000"/>
          <w:lang w:eastAsia="en-US"/>
          <w14:ligatures w14:val="standardContextual"/>
        </w:rPr>
        <w:t xml:space="preserve">exemplarisch </w:t>
      </w:r>
      <w:r w:rsidRPr="00E547F3">
        <w:rPr>
          <w:rFonts w:asciiTheme="minorHAnsi" w:eastAsiaTheme="minorHAnsi" w:hAnsiTheme="minorHAnsi" w:cstheme="minorHAnsi"/>
          <w:color w:val="000000"/>
          <w:lang w:eastAsia="en-US"/>
          <w14:ligatures w14:val="standardContextual"/>
        </w:rPr>
        <w:t>nebeneinander präsentier</w:t>
      </w:r>
      <w:r w:rsidR="00212222" w:rsidRPr="00E547F3">
        <w:rPr>
          <w:rFonts w:asciiTheme="minorHAnsi" w:eastAsiaTheme="minorHAnsi" w:hAnsiTheme="minorHAnsi" w:cstheme="minorHAnsi"/>
          <w:color w:val="000000"/>
          <w:lang w:eastAsia="en-US"/>
          <w14:ligatures w14:val="standardContextual"/>
        </w:rPr>
        <w:t>t</w:t>
      </w:r>
      <w:r w:rsidRPr="00E547F3">
        <w:rPr>
          <w:rFonts w:asciiTheme="minorHAnsi" w:eastAsiaTheme="minorHAnsi" w:hAnsiTheme="minorHAnsi" w:cstheme="minorHAnsi"/>
          <w:color w:val="000000"/>
          <w:lang w:eastAsia="en-US"/>
          <w14:ligatures w14:val="standardContextual"/>
        </w:rPr>
        <w:t xml:space="preserve"> </w:t>
      </w:r>
      <w:r w:rsidR="003C2500" w:rsidRPr="00E547F3">
        <w:rPr>
          <w:rFonts w:asciiTheme="minorHAnsi" w:eastAsiaTheme="minorHAnsi" w:hAnsiTheme="minorHAnsi" w:cstheme="minorHAnsi"/>
          <w:color w:val="000000"/>
          <w:lang w:eastAsia="en-US"/>
          <w14:ligatures w14:val="standardContextual"/>
        </w:rPr>
        <w:t>und eine</w:t>
      </w:r>
      <w:r w:rsidRPr="00E547F3">
        <w:rPr>
          <w:rFonts w:asciiTheme="minorHAnsi" w:eastAsiaTheme="minorHAnsi" w:hAnsiTheme="minorHAnsi" w:cstheme="minorHAnsi"/>
          <w:color w:val="000000"/>
          <w:lang w:eastAsia="en-US"/>
          <w14:ligatures w14:val="standardContextual"/>
        </w:rPr>
        <w:t xml:space="preserve"> Vergleichsreflexion wird im Plenum angeleitet (Anfänger) oder in Partnerarbeit eigenständig bewältigt </w:t>
      </w:r>
      <w:r w:rsidR="00FC5F01" w:rsidRPr="00E547F3">
        <w:rPr>
          <w:rFonts w:asciiTheme="minorHAnsi" w:eastAsiaTheme="minorHAnsi" w:hAnsiTheme="minorHAnsi" w:cstheme="minorHAnsi"/>
          <w:color w:val="000000"/>
          <w:lang w:eastAsia="en-US"/>
          <w14:ligatures w14:val="standardContextual"/>
        </w:rPr>
        <w:t>(Fortgeschritten).</w:t>
      </w:r>
      <w:r w:rsidR="00977D2F" w:rsidRPr="00E547F3">
        <w:rPr>
          <w:rFonts w:asciiTheme="minorHAnsi" w:eastAsiaTheme="minorHAnsi" w:hAnsiTheme="minorHAnsi" w:cstheme="minorHAnsi"/>
          <w:color w:val="000000"/>
          <w:lang w:eastAsia="en-US"/>
          <w14:ligatures w14:val="standardContextual"/>
        </w:rPr>
        <w:br/>
      </w:r>
      <w:r w:rsidR="00977D2F" w:rsidRPr="00E547F3">
        <w:rPr>
          <w:rFonts w:asciiTheme="minorHAnsi" w:eastAsiaTheme="minorHAnsi" w:hAnsiTheme="minorHAnsi" w:cstheme="minorHAnsi"/>
          <w:color w:val="000000"/>
          <w:lang w:eastAsia="en-US"/>
          <w14:ligatures w14:val="standardContextual"/>
        </w:rPr>
        <w:br/>
      </w:r>
      <w:r w:rsidRPr="00E547F3">
        <w:rPr>
          <w:rFonts w:asciiTheme="minorHAnsi" w:eastAsiaTheme="minorHAnsi" w:hAnsiTheme="minorHAnsi" w:cstheme="minorHAnsi"/>
          <w:b/>
          <w:bCs/>
          <w:color w:val="000000"/>
          <w:lang w:eastAsia="en-US"/>
          <w14:ligatures w14:val="standardContextual"/>
        </w:rPr>
        <w:t>d) Peer-Feedback mit Reflexionsbogen</w:t>
      </w:r>
      <w:r w:rsidR="004B38DA" w:rsidRPr="00E547F3">
        <w:rPr>
          <w:rFonts w:asciiTheme="minorHAnsi" w:eastAsia="MS Mincho" w:hAnsiTheme="minorHAnsi" w:cstheme="minorHAnsi"/>
          <w:color w:val="000000"/>
          <w:lang w:eastAsia="en-US"/>
          <w14:ligatures w14:val="standardContextual"/>
        </w:rPr>
        <w:t xml:space="preserve"> </w:t>
      </w:r>
      <w:r w:rsidR="004B38DA" w:rsidRPr="00E547F3">
        <w:rPr>
          <w:rFonts w:asciiTheme="minorHAnsi" w:eastAsiaTheme="minorHAnsi" w:hAnsiTheme="minorHAnsi" w:cstheme="minorHAnsi"/>
          <w:color w:val="000000"/>
          <w:lang w:eastAsia="en-US"/>
          <w14:ligatures w14:val="standardContextual"/>
        </w:rPr>
        <w:t>(Anfänger)</w:t>
      </w:r>
      <w:r w:rsidRPr="00E547F3">
        <w:rPr>
          <w:rFonts w:asciiTheme="minorHAnsi" w:eastAsiaTheme="minorHAnsi" w:hAnsiTheme="minorHAnsi" w:cstheme="minorHAnsi"/>
          <w:color w:val="000000"/>
          <w:lang w:eastAsia="en-US"/>
          <w14:ligatures w14:val="standardContextual"/>
        </w:rPr>
        <w:br/>
        <w:t xml:space="preserve">Arbeite mit einem standardisierten Reflexionsbogen, den </w:t>
      </w:r>
      <w:proofErr w:type="spellStart"/>
      <w:proofErr w:type="gramStart"/>
      <w:r w:rsidRPr="00E547F3">
        <w:rPr>
          <w:rFonts w:asciiTheme="minorHAnsi" w:eastAsiaTheme="minorHAnsi" w:hAnsiTheme="minorHAnsi" w:cstheme="minorHAnsi"/>
          <w:color w:val="000000"/>
          <w:lang w:eastAsia="en-US"/>
          <w14:ligatures w14:val="standardContextual"/>
        </w:rPr>
        <w:t>Schüler:innen</w:t>
      </w:r>
      <w:proofErr w:type="spellEnd"/>
      <w:proofErr w:type="gramEnd"/>
      <w:r w:rsidRPr="00E547F3">
        <w:rPr>
          <w:rFonts w:asciiTheme="minorHAnsi" w:eastAsiaTheme="minorHAnsi" w:hAnsiTheme="minorHAnsi" w:cstheme="minorHAnsi"/>
          <w:color w:val="000000"/>
          <w:lang w:eastAsia="en-US"/>
          <w14:ligatures w14:val="standardContextual"/>
        </w:rPr>
        <w:t xml:space="preserve"> gemeinsam oder einzeln ausfüllen</w:t>
      </w:r>
      <w:r w:rsidR="004B38DA" w:rsidRPr="00E547F3">
        <w:rPr>
          <w:rFonts w:asciiTheme="minorHAnsi" w:eastAsiaTheme="minorHAnsi" w:hAnsiTheme="minorHAnsi" w:cstheme="minorHAnsi"/>
          <w:color w:val="000000"/>
          <w:lang w:eastAsia="en-US"/>
          <w14:ligatures w14:val="standardContextual"/>
        </w:rPr>
        <w:t>.</w:t>
      </w:r>
      <w:r w:rsidR="00FC5F01" w:rsidRPr="00E547F3">
        <w:rPr>
          <w:rFonts w:asciiTheme="minorHAnsi" w:eastAsiaTheme="minorHAnsi" w:hAnsiTheme="minorHAnsi" w:cstheme="minorHAnsi"/>
          <w:color w:val="000000"/>
          <w:lang w:eastAsia="en-US"/>
          <w14:ligatures w14:val="standardContextual"/>
        </w:rPr>
        <w:t xml:space="preserve"> Dieser kann mit Hilfe der angehängten Gesprächshilfen erstellt und der Klasse</w:t>
      </w:r>
      <w:r w:rsidR="000D39A2" w:rsidRPr="00E547F3">
        <w:rPr>
          <w:rFonts w:asciiTheme="minorHAnsi" w:eastAsiaTheme="minorHAnsi" w:hAnsiTheme="minorHAnsi" w:cstheme="minorHAnsi"/>
          <w:color w:val="000000"/>
          <w:lang w:eastAsia="en-US"/>
          <w14:ligatures w14:val="standardContextual"/>
        </w:rPr>
        <w:t>,</w:t>
      </w:r>
      <w:r w:rsidR="00FC5F01" w:rsidRPr="00E547F3">
        <w:rPr>
          <w:rFonts w:asciiTheme="minorHAnsi" w:eastAsiaTheme="minorHAnsi" w:hAnsiTheme="minorHAnsi" w:cstheme="minorHAnsi"/>
          <w:color w:val="000000"/>
          <w:lang w:eastAsia="en-US"/>
          <w14:ligatures w14:val="standardContextual"/>
        </w:rPr>
        <w:t xml:space="preserve"> </w:t>
      </w:r>
      <w:r w:rsidR="000D39A2" w:rsidRPr="00E547F3">
        <w:rPr>
          <w:rFonts w:asciiTheme="minorHAnsi" w:eastAsiaTheme="minorHAnsi" w:hAnsiTheme="minorHAnsi" w:cstheme="minorHAnsi"/>
          <w:color w:val="000000"/>
          <w:lang w:eastAsia="en-US"/>
          <w14:ligatures w14:val="standardContextual"/>
        </w:rPr>
        <w:t>unterschiedlichen</w:t>
      </w:r>
      <w:r w:rsidR="00FC5F01" w:rsidRPr="00E547F3">
        <w:rPr>
          <w:rFonts w:asciiTheme="minorHAnsi" w:eastAsiaTheme="minorHAnsi" w:hAnsiTheme="minorHAnsi" w:cstheme="minorHAnsi"/>
          <w:color w:val="000000"/>
          <w:lang w:eastAsia="en-US"/>
          <w14:ligatures w14:val="standardContextual"/>
        </w:rPr>
        <w:t xml:space="preserve"> Niveaus </w:t>
      </w:r>
      <w:r w:rsidR="000D39A2" w:rsidRPr="00E547F3">
        <w:rPr>
          <w:rFonts w:asciiTheme="minorHAnsi" w:eastAsiaTheme="minorHAnsi" w:hAnsiTheme="minorHAnsi" w:cstheme="minorHAnsi"/>
          <w:color w:val="000000"/>
          <w:lang w:eastAsia="en-US"/>
          <w14:ligatures w14:val="standardContextual"/>
        </w:rPr>
        <w:t xml:space="preserve">und Schwerpunkten digital oder analog </w:t>
      </w:r>
      <w:r w:rsidR="00FC5F01" w:rsidRPr="00E547F3">
        <w:rPr>
          <w:rFonts w:asciiTheme="minorHAnsi" w:eastAsiaTheme="minorHAnsi" w:hAnsiTheme="minorHAnsi" w:cstheme="minorHAnsi"/>
          <w:color w:val="000000"/>
          <w:lang w:eastAsia="en-US"/>
          <w14:ligatures w14:val="standardContextual"/>
        </w:rPr>
        <w:t>angepasst werden.</w:t>
      </w:r>
      <w:r w:rsidR="00977D2F" w:rsidRPr="00E547F3">
        <w:rPr>
          <w:rFonts w:asciiTheme="minorHAnsi" w:eastAsiaTheme="minorHAnsi" w:hAnsiTheme="minorHAnsi" w:cstheme="minorHAnsi"/>
          <w:color w:val="000000"/>
          <w:lang w:eastAsia="en-US"/>
          <w14:ligatures w14:val="standardContextual"/>
        </w:rPr>
        <w:br/>
      </w:r>
      <w:r w:rsidR="00977D2F" w:rsidRPr="00E547F3">
        <w:rPr>
          <w:rFonts w:asciiTheme="minorHAnsi" w:eastAsiaTheme="minorHAnsi" w:hAnsiTheme="minorHAnsi" w:cstheme="minorHAnsi"/>
          <w:color w:val="000000"/>
          <w:lang w:eastAsia="en-US"/>
          <w14:ligatures w14:val="standardContextual"/>
        </w:rPr>
        <w:br/>
      </w:r>
      <w:r w:rsidRPr="00E547F3">
        <w:rPr>
          <w:rFonts w:asciiTheme="minorHAnsi" w:eastAsiaTheme="minorHAnsi" w:hAnsiTheme="minorHAnsi" w:cstheme="minorHAnsi"/>
          <w:b/>
          <w:bCs/>
          <w:color w:val="000000"/>
          <w:lang w:eastAsia="en-US"/>
          <w14:ligatures w14:val="standardContextual"/>
        </w:rPr>
        <w:t>e) Ausstellungsgespräch / Galerie-Gang</w:t>
      </w:r>
      <w:r w:rsidRPr="00E547F3">
        <w:rPr>
          <w:rFonts w:ascii="MS Mincho" w:eastAsia="MS Mincho" w:hAnsi="MS Mincho" w:cs="MS Mincho" w:hint="eastAsia"/>
          <w:color w:val="000000"/>
          <w:lang w:eastAsia="en-US"/>
          <w14:ligatures w14:val="standardContextual"/>
        </w:rPr>
        <w:t> </w:t>
      </w:r>
      <w:r w:rsidR="004B38DA" w:rsidRPr="00E547F3">
        <w:rPr>
          <w:rFonts w:asciiTheme="minorHAnsi" w:eastAsiaTheme="minorHAnsi" w:hAnsiTheme="minorHAnsi" w:cstheme="minorHAnsi"/>
          <w:color w:val="000000"/>
          <w:lang w:eastAsia="en-US"/>
          <w14:ligatures w14:val="standardContextual"/>
        </w:rPr>
        <w:t>(Anfänger)</w:t>
      </w:r>
    </w:p>
    <w:p w14:paraId="399A7F38" w14:textId="49D17EEC" w:rsidR="00802136" w:rsidRPr="00E547F3" w:rsidRDefault="00802136" w:rsidP="000D39A2">
      <w:pPr>
        <w:autoSpaceDE w:val="0"/>
        <w:autoSpaceDN w:val="0"/>
        <w:adjustRightInd w:val="0"/>
        <w:rPr>
          <w:rFonts w:asciiTheme="minorHAnsi" w:eastAsiaTheme="minorHAnsi" w:hAnsiTheme="minorHAnsi" w:cstheme="minorHAnsi"/>
          <w:color w:val="000000"/>
          <w:lang w:eastAsia="en-US"/>
          <w14:ligatures w14:val="standardContextual"/>
        </w:rPr>
      </w:pPr>
      <w:r w:rsidRPr="00E547F3">
        <w:rPr>
          <w:rFonts w:asciiTheme="minorHAnsi" w:eastAsiaTheme="minorHAnsi" w:hAnsiTheme="minorHAnsi" w:cstheme="minorHAnsi"/>
          <w:color w:val="000000"/>
          <w:lang w:eastAsia="en-US"/>
          <w14:ligatures w14:val="standardContextual"/>
        </w:rPr>
        <w:t xml:space="preserve">Die Lernenden betrachten Werke von </w:t>
      </w:r>
      <w:proofErr w:type="spellStart"/>
      <w:proofErr w:type="gramStart"/>
      <w:r w:rsidRPr="00E547F3">
        <w:rPr>
          <w:rFonts w:asciiTheme="minorHAnsi" w:eastAsiaTheme="minorHAnsi" w:hAnsiTheme="minorHAnsi" w:cstheme="minorHAnsi"/>
          <w:color w:val="000000"/>
          <w:lang w:eastAsia="en-US"/>
          <w14:ligatures w14:val="standardContextual"/>
        </w:rPr>
        <w:t>Mitschüler:innen</w:t>
      </w:r>
      <w:proofErr w:type="spellEnd"/>
      <w:proofErr w:type="gramEnd"/>
      <w:r w:rsidRPr="00E547F3">
        <w:rPr>
          <w:rFonts w:asciiTheme="minorHAnsi" w:eastAsiaTheme="minorHAnsi" w:hAnsiTheme="minorHAnsi" w:cstheme="minorHAnsi"/>
          <w:color w:val="000000"/>
          <w:lang w:eastAsia="en-US"/>
          <w14:ligatures w14:val="standardContextual"/>
        </w:rPr>
        <w:t>, notieren Beobachtungen, Fragen oder Assoziationen (z. B. mit Post-</w:t>
      </w:r>
      <w:proofErr w:type="spellStart"/>
      <w:r w:rsidRPr="00E547F3">
        <w:rPr>
          <w:rFonts w:asciiTheme="minorHAnsi" w:eastAsiaTheme="minorHAnsi" w:hAnsiTheme="minorHAnsi" w:cstheme="minorHAnsi"/>
          <w:color w:val="000000"/>
          <w:lang w:eastAsia="en-US"/>
          <w14:ligatures w14:val="standardContextual"/>
        </w:rPr>
        <w:t>its</w:t>
      </w:r>
      <w:proofErr w:type="spellEnd"/>
      <w:r w:rsidRPr="00E547F3">
        <w:rPr>
          <w:rFonts w:asciiTheme="minorHAnsi" w:eastAsiaTheme="minorHAnsi" w:hAnsiTheme="minorHAnsi" w:cstheme="minorHAnsi"/>
          <w:color w:val="000000"/>
          <w:lang w:eastAsia="en-US"/>
          <w14:ligatures w14:val="standardContextual"/>
        </w:rPr>
        <w:t xml:space="preserve">) und besprechen diese anschließend im Plenum oder in Gruppen. </w:t>
      </w:r>
      <w:r w:rsidR="004B38DA" w:rsidRPr="00E547F3">
        <w:rPr>
          <w:rFonts w:asciiTheme="minorHAnsi" w:eastAsiaTheme="minorHAnsi" w:hAnsiTheme="minorHAnsi" w:cstheme="minorHAnsi"/>
          <w:color w:val="000000"/>
          <w:lang w:eastAsia="en-US"/>
          <w14:ligatures w14:val="standardContextual"/>
        </w:rPr>
        <w:t>Ein Zuordnungsspiel zu den Originalen</w:t>
      </w:r>
      <w:r w:rsidR="000D39A2" w:rsidRPr="00E547F3">
        <w:rPr>
          <w:rFonts w:asciiTheme="minorHAnsi" w:eastAsiaTheme="minorHAnsi" w:hAnsiTheme="minorHAnsi" w:cstheme="minorHAnsi"/>
          <w:color w:val="000000"/>
          <w:lang w:eastAsia="en-US"/>
          <w14:ligatures w14:val="standardContextual"/>
        </w:rPr>
        <w:t xml:space="preserve"> mit anschließender Reflexion</w:t>
      </w:r>
      <w:r w:rsidR="004B38DA" w:rsidRPr="00E547F3">
        <w:rPr>
          <w:rFonts w:asciiTheme="minorHAnsi" w:eastAsiaTheme="minorHAnsi" w:hAnsiTheme="minorHAnsi" w:cstheme="minorHAnsi"/>
          <w:color w:val="000000"/>
          <w:lang w:eastAsia="en-US"/>
          <w14:ligatures w14:val="standardContextual"/>
        </w:rPr>
        <w:t xml:space="preserve"> ist hier auch denkbar.</w:t>
      </w:r>
    </w:p>
    <w:p w14:paraId="4C10D361" w14:textId="77777777" w:rsidR="00212222" w:rsidRPr="00E547F3" w:rsidRDefault="00212222" w:rsidP="000D39A2">
      <w:pPr>
        <w:autoSpaceDE w:val="0"/>
        <w:autoSpaceDN w:val="0"/>
        <w:adjustRightInd w:val="0"/>
        <w:rPr>
          <w:rFonts w:asciiTheme="minorHAnsi" w:eastAsiaTheme="minorHAnsi" w:hAnsiTheme="minorHAnsi" w:cstheme="minorHAnsi"/>
          <w:color w:val="000000"/>
          <w:lang w:eastAsia="en-US"/>
          <w14:ligatures w14:val="standardContextual"/>
        </w:rPr>
      </w:pPr>
    </w:p>
    <w:p w14:paraId="6F850848" w14:textId="2519B114" w:rsidR="00802136" w:rsidRPr="00E547F3" w:rsidRDefault="00802136" w:rsidP="00802136">
      <w:pPr>
        <w:autoSpaceDE w:val="0"/>
        <w:autoSpaceDN w:val="0"/>
        <w:adjustRightInd w:val="0"/>
        <w:rPr>
          <w:rFonts w:asciiTheme="minorHAnsi" w:hAnsiTheme="minorHAnsi" w:cstheme="minorHAnsi"/>
        </w:rPr>
      </w:pPr>
      <w:r w:rsidRPr="00E547F3">
        <w:rPr>
          <w:rFonts w:asciiTheme="minorHAnsi" w:hAnsiTheme="minorHAnsi" w:cstheme="minorHAnsi"/>
          <w:b/>
          <w:bCs/>
        </w:rPr>
        <w:lastRenderedPageBreak/>
        <w:t>f) Prompt-Reflexion:</w:t>
      </w:r>
      <w:r w:rsidRPr="00E547F3">
        <w:rPr>
          <w:rFonts w:asciiTheme="minorHAnsi" w:hAnsiTheme="minorHAnsi" w:cstheme="minorHAnsi"/>
        </w:rPr>
        <w:t xml:space="preserve"> </w:t>
      </w:r>
      <w:r w:rsidR="000D39A2" w:rsidRPr="00E547F3">
        <w:rPr>
          <w:rFonts w:asciiTheme="minorHAnsi" w:eastAsiaTheme="minorHAnsi" w:hAnsiTheme="minorHAnsi" w:cstheme="minorHAnsi"/>
          <w:color w:val="000000"/>
          <w:lang w:eastAsia="en-US"/>
          <w14:ligatures w14:val="standardContextual"/>
        </w:rPr>
        <w:t>(Anfänger)</w:t>
      </w:r>
    </w:p>
    <w:p w14:paraId="31377AAA" w14:textId="7C6AB7CA" w:rsidR="00802136" w:rsidRPr="00E547F3" w:rsidRDefault="00802136" w:rsidP="00802136">
      <w:pPr>
        <w:autoSpaceDE w:val="0"/>
        <w:autoSpaceDN w:val="0"/>
        <w:adjustRightInd w:val="0"/>
        <w:rPr>
          <w:rFonts w:asciiTheme="minorHAnsi" w:eastAsiaTheme="minorHAnsi" w:hAnsiTheme="minorHAnsi" w:cstheme="minorHAnsi"/>
          <w:color w:val="000000"/>
          <w:lang w:eastAsia="en-US"/>
          <w14:ligatures w14:val="standardContextual"/>
        </w:rPr>
      </w:pPr>
      <w:r w:rsidRPr="00E547F3">
        <w:rPr>
          <w:rFonts w:asciiTheme="minorHAnsi" w:hAnsiTheme="minorHAnsi" w:cstheme="minorHAnsi"/>
        </w:rPr>
        <w:t xml:space="preserve">Gemeinsames Sammeln, Variieren und Vergleichen von Prompts (vgl. Spengler 2024). </w:t>
      </w:r>
    </w:p>
    <w:p w14:paraId="25606A9E" w14:textId="6F6479FA" w:rsidR="00802136" w:rsidRPr="00E547F3" w:rsidRDefault="00802136" w:rsidP="00802136">
      <w:pPr>
        <w:autoSpaceDE w:val="0"/>
        <w:autoSpaceDN w:val="0"/>
        <w:adjustRightInd w:val="0"/>
        <w:rPr>
          <w:rFonts w:asciiTheme="minorHAnsi" w:hAnsiTheme="minorHAnsi" w:cstheme="minorHAnsi"/>
          <w:b/>
          <w:bCs/>
        </w:rPr>
      </w:pPr>
      <w:r w:rsidRPr="00E547F3">
        <w:rPr>
          <w:rFonts w:asciiTheme="minorHAnsi" w:hAnsiTheme="minorHAnsi" w:cstheme="minorHAnsi"/>
        </w:rPr>
        <w:br/>
      </w:r>
      <w:r w:rsidRPr="00E547F3">
        <w:rPr>
          <w:rFonts w:asciiTheme="minorHAnsi" w:hAnsiTheme="minorHAnsi" w:cstheme="minorHAnsi"/>
          <w:b/>
          <w:bCs/>
        </w:rPr>
        <w:t xml:space="preserve">g) Lerntagebuch / Reflexionsprotokoll: </w:t>
      </w:r>
      <w:r w:rsidR="000D39A2" w:rsidRPr="00E547F3">
        <w:rPr>
          <w:rFonts w:asciiTheme="minorHAnsi" w:eastAsiaTheme="minorHAnsi" w:hAnsiTheme="minorHAnsi" w:cstheme="minorHAnsi"/>
          <w:color w:val="000000"/>
          <w:lang w:eastAsia="en-US"/>
          <w14:ligatures w14:val="standardContextual"/>
        </w:rPr>
        <w:t>(Anfänger)</w:t>
      </w:r>
    </w:p>
    <w:p w14:paraId="3000FE85" w14:textId="7A1AC0D4" w:rsidR="00802136" w:rsidRPr="00E547F3" w:rsidRDefault="00802136" w:rsidP="00802136">
      <w:pPr>
        <w:autoSpaceDE w:val="0"/>
        <w:autoSpaceDN w:val="0"/>
        <w:adjustRightInd w:val="0"/>
        <w:rPr>
          <w:rFonts w:asciiTheme="minorHAnsi" w:eastAsiaTheme="minorHAnsi" w:hAnsiTheme="minorHAnsi" w:cstheme="minorHAnsi"/>
          <w:color w:val="000000"/>
          <w:lang w:eastAsia="en-US"/>
          <w14:ligatures w14:val="standardContextual"/>
        </w:rPr>
      </w:pPr>
      <w:r w:rsidRPr="00E547F3">
        <w:rPr>
          <w:rFonts w:asciiTheme="minorHAnsi" w:hAnsiTheme="minorHAnsi" w:cstheme="minorHAnsi"/>
        </w:rPr>
        <w:t xml:space="preserve">Lernende dokumentieren Prozesse, Entscheidungen und Erkenntnisse. </w:t>
      </w:r>
    </w:p>
    <w:p w14:paraId="38698F92" w14:textId="47244593" w:rsidR="00802136" w:rsidRPr="00E547F3" w:rsidRDefault="00977D2F" w:rsidP="00802136">
      <w:pPr>
        <w:rPr>
          <w:rFonts w:asciiTheme="minorHAnsi" w:hAnsiTheme="minorHAnsi" w:cstheme="minorHAnsi"/>
        </w:rPr>
      </w:pPr>
      <w:r w:rsidRPr="00E547F3">
        <w:rPr>
          <w:rFonts w:asciiTheme="minorHAnsi" w:hAnsiTheme="minorHAnsi" w:cstheme="minorHAnsi"/>
        </w:rPr>
        <w:br/>
      </w:r>
    </w:p>
    <w:p w14:paraId="2452AD73" w14:textId="79CF4F76" w:rsidR="00802136" w:rsidRPr="00E547F3" w:rsidRDefault="00802136" w:rsidP="00802136">
      <w:pPr>
        <w:rPr>
          <w:rFonts w:asciiTheme="minorHAnsi" w:hAnsiTheme="minorHAnsi" w:cstheme="minorHAnsi"/>
        </w:rPr>
      </w:pPr>
    </w:p>
    <w:p w14:paraId="64B08BAA" w14:textId="44430B38" w:rsidR="00802136" w:rsidRPr="00E547F3" w:rsidRDefault="00802136" w:rsidP="00802136">
      <w:pPr>
        <w:rPr>
          <w:rFonts w:asciiTheme="minorHAnsi" w:hAnsiTheme="minorHAnsi" w:cstheme="minorHAnsi"/>
          <w:b/>
          <w:bCs/>
          <w:sz w:val="32"/>
          <w:szCs w:val="32"/>
        </w:rPr>
      </w:pPr>
      <w:r w:rsidRPr="00E547F3">
        <w:rPr>
          <w:rFonts w:asciiTheme="minorHAnsi" w:hAnsiTheme="minorHAnsi" w:cstheme="minorHAnsi"/>
          <w:b/>
          <w:bCs/>
          <w:sz w:val="32"/>
          <w:szCs w:val="32"/>
        </w:rPr>
        <w:t>4</w:t>
      </w:r>
      <w:r w:rsidR="004423AF" w:rsidRPr="00E547F3">
        <w:rPr>
          <w:rFonts w:asciiTheme="minorHAnsi" w:hAnsiTheme="minorHAnsi" w:cstheme="minorHAnsi"/>
          <w:b/>
          <w:bCs/>
          <w:sz w:val="32"/>
          <w:szCs w:val="32"/>
        </w:rPr>
        <w:t>.</w:t>
      </w:r>
      <w:r w:rsidRPr="00E547F3">
        <w:rPr>
          <w:rFonts w:asciiTheme="minorHAnsi" w:hAnsiTheme="minorHAnsi" w:cstheme="minorHAnsi"/>
          <w:b/>
          <w:bCs/>
          <w:sz w:val="32"/>
          <w:szCs w:val="32"/>
        </w:rPr>
        <w:t xml:space="preserve"> KI, Urheberrecht, Tools &amp; Datensicherung</w:t>
      </w:r>
    </w:p>
    <w:p w14:paraId="12D4DE23" w14:textId="7CA85A7C" w:rsidR="00802136" w:rsidRPr="00E547F3" w:rsidRDefault="00802136" w:rsidP="00977D2F">
      <w:pPr>
        <w:pStyle w:val="berschrift2"/>
        <w:rPr>
          <w:rFonts w:asciiTheme="minorHAnsi" w:hAnsiTheme="minorHAnsi" w:cstheme="minorHAnsi"/>
          <w:b/>
          <w:bCs/>
          <w:color w:val="000000" w:themeColor="text2"/>
          <w:sz w:val="28"/>
          <w:szCs w:val="28"/>
        </w:rPr>
      </w:pPr>
      <w:r w:rsidRPr="00E547F3">
        <w:rPr>
          <w:rFonts w:asciiTheme="minorHAnsi" w:hAnsiTheme="minorHAnsi" w:cstheme="minorHAnsi"/>
          <w:b/>
          <w:bCs/>
          <w:color w:val="000000" w:themeColor="text2"/>
          <w:sz w:val="28"/>
          <w:szCs w:val="28"/>
        </w:rPr>
        <w:t xml:space="preserve">4.1 Funktionsweise bildgenerierender KI </w:t>
      </w:r>
    </w:p>
    <w:p w14:paraId="0B5A9187" w14:textId="494254B3" w:rsidR="00802136" w:rsidRPr="00E547F3" w:rsidRDefault="00802136" w:rsidP="00802136">
      <w:pPr>
        <w:rPr>
          <w:rFonts w:asciiTheme="minorHAnsi" w:hAnsiTheme="minorHAnsi" w:cstheme="minorHAnsi"/>
        </w:rPr>
      </w:pPr>
      <w:r w:rsidRPr="00E547F3">
        <w:rPr>
          <w:rFonts w:asciiTheme="minorHAnsi" w:hAnsiTheme="minorHAnsi" w:cstheme="minorHAnsi"/>
        </w:rPr>
        <w:t xml:space="preserve">Bildgenerierende KI gehört zu den sogenannten generativen Modellen – also Systemen, die aus vorhandenen Daten neue Inhalte erzeugen. Im Zentrum stehen Diffusionsmodelle wie </w:t>
      </w:r>
      <w:proofErr w:type="spellStart"/>
      <w:r w:rsidRPr="00E547F3">
        <w:rPr>
          <w:rFonts w:asciiTheme="minorHAnsi" w:hAnsiTheme="minorHAnsi" w:cstheme="minorHAnsi"/>
        </w:rPr>
        <w:t>Stable</w:t>
      </w:r>
      <w:proofErr w:type="spellEnd"/>
      <w:r w:rsidRPr="00E547F3">
        <w:rPr>
          <w:rFonts w:asciiTheme="minorHAnsi" w:hAnsiTheme="minorHAnsi" w:cstheme="minorHAnsi"/>
        </w:rPr>
        <w:t xml:space="preserve"> Diffusion, </w:t>
      </w:r>
      <w:proofErr w:type="spellStart"/>
      <w:r w:rsidRPr="00E547F3">
        <w:rPr>
          <w:rFonts w:asciiTheme="minorHAnsi" w:hAnsiTheme="minorHAnsi" w:cstheme="minorHAnsi"/>
        </w:rPr>
        <w:t>Midjourney</w:t>
      </w:r>
      <w:proofErr w:type="spellEnd"/>
      <w:r w:rsidRPr="00E547F3">
        <w:rPr>
          <w:rFonts w:asciiTheme="minorHAnsi" w:hAnsiTheme="minorHAnsi" w:cstheme="minorHAnsi"/>
        </w:rPr>
        <w:t xml:space="preserve"> oder DALL·E. Diese Systeme werden mit großen Datensätzen aus Text-Bild-Paaren trainiert, um Zusammenhänge zwischen sprachlichen Beschreibungen und visuellen Merkmalen zu erkennen (vgl. Chen 2025). Lehrkräfte können diesen Prozess nutzen, um den Unterschied zwischen menschlicher Intention und algorithmischer Transformation zu thematisieren. Die KI wird damit zum Reflexionsmedium für Wahrnehmung, Kontrolle und Zufall (vgl. Zhang/</w:t>
      </w:r>
      <w:proofErr w:type="spellStart"/>
      <w:r w:rsidRPr="00E547F3">
        <w:rPr>
          <w:rFonts w:asciiTheme="minorHAnsi" w:hAnsiTheme="minorHAnsi" w:cstheme="minorHAnsi"/>
        </w:rPr>
        <w:t>Xu</w:t>
      </w:r>
      <w:proofErr w:type="spellEnd"/>
      <w:r w:rsidRPr="00E547F3">
        <w:rPr>
          <w:rFonts w:asciiTheme="minorHAnsi" w:hAnsiTheme="minorHAnsi" w:cstheme="minorHAnsi"/>
        </w:rPr>
        <w:t xml:space="preserve"> 2025).</w:t>
      </w:r>
      <w:r w:rsidR="003D056C" w:rsidRPr="00E547F3">
        <w:rPr>
          <w:rFonts w:asciiTheme="minorHAnsi" w:hAnsiTheme="minorHAnsi" w:cstheme="minorHAnsi"/>
        </w:rPr>
        <w:br/>
      </w:r>
      <w:hyperlink r:id="rId7" w:history="1">
        <w:r w:rsidR="003D056C" w:rsidRPr="00E547F3">
          <w:rPr>
            <w:rStyle w:val="Hyperlink"/>
            <w:rFonts w:asciiTheme="minorHAnsi" w:hAnsiTheme="minorHAnsi" w:cstheme="minorHAnsi"/>
            <w:i/>
            <w:iCs/>
            <w:color w:val="0086BF" w:themeColor="accent4" w:themeShade="BF"/>
          </w:rPr>
          <w:t>Mehr Infos</w:t>
        </w:r>
      </w:hyperlink>
    </w:p>
    <w:p w14:paraId="2C8D8CFC" w14:textId="2777DDAE" w:rsidR="00802136" w:rsidRPr="00E547F3" w:rsidRDefault="00802136" w:rsidP="00977D2F">
      <w:pPr>
        <w:pStyle w:val="berschrift2"/>
        <w:rPr>
          <w:rFonts w:asciiTheme="minorHAnsi" w:hAnsiTheme="minorHAnsi" w:cstheme="minorHAnsi"/>
          <w:b/>
          <w:bCs/>
          <w:color w:val="000000" w:themeColor="text2"/>
          <w:sz w:val="28"/>
          <w:szCs w:val="28"/>
        </w:rPr>
      </w:pPr>
      <w:r w:rsidRPr="00E547F3">
        <w:rPr>
          <w:rFonts w:asciiTheme="minorHAnsi" w:hAnsiTheme="minorHAnsi" w:cstheme="minorHAnsi"/>
          <w:b/>
          <w:bCs/>
          <w:color w:val="000000" w:themeColor="text2"/>
          <w:sz w:val="28"/>
          <w:szCs w:val="28"/>
        </w:rPr>
        <w:t>4.2 Urheberrecht</w:t>
      </w:r>
    </w:p>
    <w:p w14:paraId="4D666814" w14:textId="03679FDB" w:rsidR="00802136" w:rsidRPr="00E547F3" w:rsidRDefault="00802136" w:rsidP="00802136">
      <w:pPr>
        <w:rPr>
          <w:rFonts w:asciiTheme="minorHAnsi" w:hAnsiTheme="minorHAnsi" w:cstheme="minorHAnsi"/>
        </w:rPr>
      </w:pPr>
      <w:r w:rsidRPr="00E547F3">
        <w:rPr>
          <w:rFonts w:asciiTheme="minorHAnsi" w:hAnsiTheme="minorHAnsi" w:cstheme="minorHAnsi"/>
        </w:rPr>
        <w:t>KI-generierte Bilder gelten nach aktuellem Stand in der EU nicht als urheberrechtlich geschützt, da sie keine menschliche Schöpfung darstellen (vgl. Stiftung Kunstfonds 2024). Die Herkunft der Trainingsdaten ist oft unklar, daher sollten Lehrkräfte bei Veröffentlichungen Herkunft und Tool nennen.</w:t>
      </w:r>
    </w:p>
    <w:p w14:paraId="6CB39A82" w14:textId="579F71DA" w:rsidR="00802136" w:rsidRPr="00E547F3" w:rsidRDefault="00802136" w:rsidP="00802136">
      <w:pPr>
        <w:pStyle w:val="berschrift2"/>
        <w:rPr>
          <w:rFonts w:asciiTheme="minorHAnsi" w:hAnsiTheme="minorHAnsi" w:cstheme="minorHAnsi"/>
          <w:b/>
          <w:bCs/>
          <w:color w:val="000000" w:themeColor="text2"/>
          <w:sz w:val="28"/>
          <w:szCs w:val="28"/>
        </w:rPr>
      </w:pPr>
      <w:r w:rsidRPr="00E547F3">
        <w:rPr>
          <w:rFonts w:asciiTheme="minorHAnsi" w:hAnsiTheme="minorHAnsi" w:cstheme="minorHAnsi"/>
          <w:b/>
          <w:bCs/>
          <w:color w:val="000000" w:themeColor="text2"/>
          <w:sz w:val="28"/>
          <w:szCs w:val="28"/>
        </w:rPr>
        <w:t>4.3 Auswahl des KI-Tools</w:t>
      </w:r>
    </w:p>
    <w:p w14:paraId="413B65DD" w14:textId="1FA039F8" w:rsidR="00802136" w:rsidRPr="00E547F3" w:rsidRDefault="00802136" w:rsidP="00802136">
      <w:pPr>
        <w:rPr>
          <w:rFonts w:asciiTheme="minorHAnsi" w:hAnsiTheme="minorHAnsi" w:cstheme="minorHAnsi"/>
        </w:rPr>
      </w:pPr>
      <w:r w:rsidRPr="00E547F3">
        <w:rPr>
          <w:rFonts w:asciiTheme="minorHAnsi" w:hAnsiTheme="minorHAnsi" w:cstheme="minorHAnsi"/>
        </w:rPr>
        <w:t>Empfohlen sind browserbasierte, DSGVO-konforme Tools. Diese sind ohne Installation nutzbar und reduzieren technische Hürden im Unterricht.</w:t>
      </w:r>
    </w:p>
    <w:p w14:paraId="50EA3733" w14:textId="77777777" w:rsidR="00802136" w:rsidRPr="00E547F3" w:rsidRDefault="00802136" w:rsidP="00802136">
      <w:pPr>
        <w:rPr>
          <w:rFonts w:asciiTheme="minorHAnsi" w:hAnsiTheme="minorHAnsi" w:cstheme="minorHAnsi"/>
        </w:rPr>
      </w:pPr>
    </w:p>
    <w:p w14:paraId="38645642" w14:textId="77777777" w:rsidR="00977D2F" w:rsidRPr="00E547F3" w:rsidRDefault="00802136" w:rsidP="00977D2F">
      <w:pPr>
        <w:pStyle w:val="berschrift2"/>
        <w:rPr>
          <w:rFonts w:asciiTheme="minorHAnsi" w:hAnsiTheme="minorHAnsi" w:cstheme="minorHAnsi"/>
          <w:b/>
          <w:bCs/>
          <w:color w:val="000000"/>
          <w:sz w:val="28"/>
          <w:szCs w:val="28"/>
        </w:rPr>
      </w:pPr>
      <w:r w:rsidRPr="00E547F3">
        <w:rPr>
          <w:rFonts w:asciiTheme="minorHAnsi" w:hAnsiTheme="minorHAnsi" w:cstheme="minorHAnsi"/>
          <w:b/>
          <w:bCs/>
          <w:color w:val="000000"/>
          <w:sz w:val="28"/>
          <w:szCs w:val="28"/>
        </w:rPr>
        <w:lastRenderedPageBreak/>
        <w:t>4.4 Jugendschutz beim Einsatz bildgenerierender KI im Schulkontext</w:t>
      </w:r>
    </w:p>
    <w:p w14:paraId="1DE1EDD5" w14:textId="138E7BD2" w:rsidR="00802136" w:rsidRPr="00E547F3" w:rsidRDefault="00802136" w:rsidP="00977D2F">
      <w:pPr>
        <w:pStyle w:val="berschrift2"/>
        <w:rPr>
          <w:rFonts w:asciiTheme="minorHAnsi" w:hAnsiTheme="minorHAnsi" w:cstheme="minorHAnsi"/>
          <w:b/>
          <w:bCs/>
          <w:color w:val="000000"/>
          <w:sz w:val="24"/>
          <w:szCs w:val="24"/>
        </w:rPr>
      </w:pPr>
      <w:r w:rsidRPr="00E547F3">
        <w:rPr>
          <w:rFonts w:asciiTheme="minorHAnsi" w:hAnsiTheme="minorHAnsi" w:cstheme="minorHAnsi"/>
          <w:color w:val="000000"/>
          <w:sz w:val="24"/>
          <w:szCs w:val="24"/>
        </w:rPr>
        <w:t>Der Einsatz bildgenerierender KI im Unterricht darf Kinder und Jugendliche</w:t>
      </w:r>
      <w:r w:rsidRPr="00E547F3">
        <w:rPr>
          <w:rStyle w:val="apple-converted-space"/>
          <w:rFonts w:asciiTheme="minorHAnsi" w:hAnsiTheme="minorHAnsi" w:cstheme="minorHAnsi"/>
          <w:color w:val="000000"/>
          <w:sz w:val="24"/>
          <w:szCs w:val="24"/>
        </w:rPr>
        <w:t> </w:t>
      </w:r>
      <w:r w:rsidRPr="00E547F3">
        <w:rPr>
          <w:rStyle w:val="Fett"/>
          <w:rFonts w:asciiTheme="minorHAnsi" w:hAnsiTheme="minorHAnsi" w:cstheme="minorHAnsi"/>
          <w:color w:val="000000"/>
          <w:sz w:val="24"/>
          <w:szCs w:val="24"/>
        </w:rPr>
        <w:t>nicht mit ungeeigneten, gefährdenden oder diskriminierenden Inhalten</w:t>
      </w:r>
      <w:r w:rsidRPr="00E547F3">
        <w:rPr>
          <w:rStyle w:val="apple-converted-space"/>
          <w:rFonts w:asciiTheme="minorHAnsi" w:hAnsiTheme="minorHAnsi" w:cstheme="minorHAnsi"/>
          <w:color w:val="000000"/>
          <w:sz w:val="24"/>
          <w:szCs w:val="24"/>
        </w:rPr>
        <w:t> </w:t>
      </w:r>
      <w:r w:rsidRPr="00E547F3">
        <w:rPr>
          <w:rFonts w:asciiTheme="minorHAnsi" w:hAnsiTheme="minorHAnsi" w:cstheme="minorHAnsi"/>
          <w:color w:val="000000"/>
          <w:sz w:val="24"/>
          <w:szCs w:val="24"/>
        </w:rPr>
        <w:t>konfrontieren.</w:t>
      </w:r>
      <w:r w:rsidRPr="00E547F3">
        <w:rPr>
          <w:rFonts w:asciiTheme="minorHAnsi" w:hAnsiTheme="minorHAnsi" w:cstheme="minorHAnsi"/>
          <w:color w:val="000000"/>
          <w:sz w:val="24"/>
          <w:szCs w:val="24"/>
        </w:rPr>
        <w:br/>
        <w:t>Die Verantwortung liegt bei den Lehrkräften, die Nutzung so zu gestalten, dass sie</w:t>
      </w:r>
      <w:r w:rsidRPr="00E547F3">
        <w:rPr>
          <w:rStyle w:val="apple-converted-space"/>
          <w:rFonts w:asciiTheme="minorHAnsi" w:hAnsiTheme="minorHAnsi" w:cstheme="minorHAnsi"/>
          <w:color w:val="000000"/>
          <w:sz w:val="24"/>
          <w:szCs w:val="24"/>
        </w:rPr>
        <w:t> </w:t>
      </w:r>
      <w:r w:rsidRPr="00E547F3">
        <w:rPr>
          <w:rStyle w:val="Fett"/>
          <w:rFonts w:asciiTheme="minorHAnsi" w:hAnsiTheme="minorHAnsi" w:cstheme="minorHAnsi"/>
          <w:color w:val="000000"/>
          <w:sz w:val="24"/>
          <w:szCs w:val="24"/>
        </w:rPr>
        <w:t>pädagogisch sinnvoll, altersgerecht und sicher</w:t>
      </w:r>
      <w:r w:rsidRPr="00E547F3">
        <w:rPr>
          <w:rStyle w:val="apple-converted-space"/>
          <w:rFonts w:asciiTheme="minorHAnsi" w:hAnsiTheme="minorHAnsi" w:cstheme="minorHAnsi"/>
          <w:color w:val="000000"/>
          <w:sz w:val="24"/>
          <w:szCs w:val="24"/>
        </w:rPr>
        <w:t> </w:t>
      </w:r>
      <w:r w:rsidRPr="00E547F3">
        <w:rPr>
          <w:rFonts w:asciiTheme="minorHAnsi" w:hAnsiTheme="minorHAnsi" w:cstheme="minorHAnsi"/>
          <w:color w:val="000000"/>
          <w:sz w:val="24"/>
          <w:szCs w:val="24"/>
        </w:rPr>
        <w:t>ist.</w:t>
      </w:r>
      <w:r w:rsidR="00977D2F" w:rsidRPr="00E547F3">
        <w:rPr>
          <w:rFonts w:asciiTheme="minorHAnsi" w:hAnsiTheme="minorHAnsi" w:cstheme="minorHAnsi"/>
          <w:color w:val="000000"/>
          <w:sz w:val="24"/>
          <w:szCs w:val="24"/>
        </w:rPr>
        <w:br/>
      </w:r>
    </w:p>
    <w:p w14:paraId="6ED409B2" w14:textId="77777777" w:rsidR="003D056C" w:rsidRPr="00E547F3" w:rsidRDefault="00802136" w:rsidP="003D056C">
      <w:pPr>
        <w:pStyle w:val="berschrift3"/>
        <w:rPr>
          <w:rStyle w:val="Fett"/>
          <w:rFonts w:asciiTheme="minorHAnsi" w:hAnsiTheme="minorHAnsi" w:cstheme="minorHAnsi"/>
          <w:b/>
          <w:bCs w:val="0"/>
          <w:color w:val="000000"/>
          <w:sz w:val="24"/>
          <w:szCs w:val="24"/>
        </w:rPr>
      </w:pPr>
      <w:r w:rsidRPr="00E547F3">
        <w:rPr>
          <w:rStyle w:val="Fett"/>
          <w:rFonts w:asciiTheme="minorHAnsi" w:hAnsiTheme="minorHAnsi" w:cstheme="minorHAnsi"/>
          <w:b/>
          <w:bCs w:val="0"/>
          <w:color w:val="000000"/>
          <w:sz w:val="24"/>
          <w:szCs w:val="24"/>
        </w:rPr>
        <w:t xml:space="preserve">4.4.1 </w:t>
      </w:r>
      <w:r w:rsidR="004D4071" w:rsidRPr="00E547F3">
        <w:rPr>
          <w:rStyle w:val="Fett"/>
          <w:rFonts w:asciiTheme="minorHAnsi" w:hAnsiTheme="minorHAnsi" w:cstheme="minorHAnsi"/>
          <w:b/>
          <w:bCs w:val="0"/>
          <w:color w:val="000000"/>
          <w:sz w:val="24"/>
          <w:szCs w:val="24"/>
        </w:rPr>
        <w:t>Mögliche</w:t>
      </w:r>
      <w:r w:rsidRPr="00E547F3">
        <w:rPr>
          <w:rStyle w:val="Fett"/>
          <w:rFonts w:asciiTheme="minorHAnsi" w:hAnsiTheme="minorHAnsi" w:cstheme="minorHAnsi"/>
          <w:b/>
          <w:bCs w:val="0"/>
          <w:color w:val="000000"/>
          <w:sz w:val="24"/>
          <w:szCs w:val="24"/>
        </w:rPr>
        <w:t xml:space="preserve"> Risiken im Umgang mit KI-Bildgeneratoren</w:t>
      </w:r>
    </w:p>
    <w:p w14:paraId="331E5119" w14:textId="6A197CC2" w:rsidR="00802136" w:rsidRPr="00E547F3" w:rsidRDefault="00802136" w:rsidP="003D056C">
      <w:pPr>
        <w:pStyle w:val="berschrift3"/>
        <w:rPr>
          <w:rFonts w:asciiTheme="minorHAnsi" w:hAnsiTheme="minorHAnsi" w:cstheme="minorHAnsi"/>
          <w:b/>
          <w:bCs/>
          <w:color w:val="000000"/>
          <w:sz w:val="24"/>
          <w:szCs w:val="24"/>
        </w:rPr>
      </w:pPr>
      <w:r w:rsidRPr="00E547F3">
        <w:rPr>
          <w:rStyle w:val="Fett"/>
          <w:rFonts w:asciiTheme="minorHAnsi" w:hAnsiTheme="minorHAnsi" w:cstheme="minorHAnsi"/>
          <w:b/>
          <w:bCs w:val="0"/>
          <w:color w:val="000000"/>
          <w:sz w:val="24"/>
          <w:szCs w:val="24"/>
        </w:rPr>
        <w:t>a) Ungeeignete Inhalte (Pornografie, Gewalt, Drogen etc.)</w:t>
      </w:r>
    </w:p>
    <w:p w14:paraId="2D19F2BE" w14:textId="77777777" w:rsidR="00802136" w:rsidRPr="00E547F3" w:rsidRDefault="00802136" w:rsidP="00802136">
      <w:pPr>
        <w:pStyle w:val="StandardWeb"/>
        <w:rPr>
          <w:rFonts w:asciiTheme="minorHAnsi" w:hAnsiTheme="minorHAnsi" w:cstheme="minorHAnsi"/>
          <w:color w:val="000000"/>
        </w:rPr>
      </w:pPr>
      <w:r w:rsidRPr="00E547F3">
        <w:rPr>
          <w:rFonts w:asciiTheme="minorHAnsi" w:hAnsiTheme="minorHAnsi" w:cstheme="minorHAnsi"/>
          <w:color w:val="000000"/>
        </w:rPr>
        <w:t>Viele öffentliche KI-Generatoren können – trotz Filtern – Inhalte erzeugen, die nicht jugendfrei sind.</w:t>
      </w:r>
      <w:r w:rsidRPr="00E547F3">
        <w:rPr>
          <w:rFonts w:asciiTheme="minorHAnsi" w:hAnsiTheme="minorHAnsi" w:cstheme="minorHAnsi"/>
          <w:color w:val="000000"/>
        </w:rPr>
        <w:br/>
        <w:t>→</w:t>
      </w:r>
      <w:r w:rsidRPr="00E547F3">
        <w:rPr>
          <w:rStyle w:val="apple-converted-space"/>
          <w:rFonts w:asciiTheme="minorHAnsi" w:eastAsiaTheme="majorEastAsia" w:hAnsiTheme="minorHAnsi" w:cstheme="minorHAnsi"/>
          <w:color w:val="000000"/>
        </w:rPr>
        <w:t> </w:t>
      </w:r>
      <w:r w:rsidRPr="00E547F3">
        <w:rPr>
          <w:rStyle w:val="Hervorhebung"/>
          <w:rFonts w:asciiTheme="minorHAnsi" w:eastAsiaTheme="majorEastAsia" w:hAnsiTheme="minorHAnsi" w:cstheme="minorHAnsi"/>
          <w:color w:val="000000"/>
        </w:rPr>
        <w:t>Jugendschutzgesetz (JuSchG)</w:t>
      </w:r>
      <w:r w:rsidRPr="00E547F3">
        <w:rPr>
          <w:rStyle w:val="apple-converted-space"/>
          <w:rFonts w:asciiTheme="minorHAnsi" w:eastAsiaTheme="majorEastAsia" w:hAnsiTheme="minorHAnsi" w:cstheme="minorHAnsi"/>
          <w:color w:val="000000"/>
        </w:rPr>
        <w:t> </w:t>
      </w:r>
      <w:r w:rsidRPr="00E547F3">
        <w:rPr>
          <w:rFonts w:asciiTheme="minorHAnsi" w:hAnsiTheme="minorHAnsi" w:cstheme="minorHAnsi"/>
          <w:color w:val="000000"/>
        </w:rPr>
        <w:t>§ 4 verbietet die Bereitstellung entwicklungsbeeinträchtigender Inhalte für Minderjährige.</w:t>
      </w:r>
    </w:p>
    <w:p w14:paraId="57822183" w14:textId="77777777" w:rsidR="00802136" w:rsidRPr="00E547F3" w:rsidRDefault="00802136" w:rsidP="00802136">
      <w:pPr>
        <w:pStyle w:val="StandardWeb"/>
        <w:rPr>
          <w:rFonts w:asciiTheme="minorHAnsi" w:hAnsiTheme="minorHAnsi" w:cstheme="minorHAnsi"/>
          <w:color w:val="000000"/>
        </w:rPr>
      </w:pPr>
      <w:r w:rsidRPr="00E547F3">
        <w:rPr>
          <w:rStyle w:val="Fett"/>
          <w:rFonts w:asciiTheme="minorHAnsi" w:eastAsiaTheme="majorEastAsia" w:hAnsiTheme="minorHAnsi" w:cstheme="minorHAnsi"/>
          <w:color w:val="000000"/>
        </w:rPr>
        <w:t>Was das bedeutet:</w:t>
      </w:r>
    </w:p>
    <w:p w14:paraId="364C8B29" w14:textId="77777777" w:rsidR="00802136" w:rsidRPr="00E547F3" w:rsidRDefault="00802136" w:rsidP="00802136">
      <w:pPr>
        <w:pStyle w:val="StandardWeb"/>
        <w:numPr>
          <w:ilvl w:val="0"/>
          <w:numId w:val="8"/>
        </w:numPr>
        <w:rPr>
          <w:rFonts w:asciiTheme="minorHAnsi" w:hAnsiTheme="minorHAnsi" w:cstheme="minorHAnsi"/>
          <w:color w:val="000000"/>
        </w:rPr>
      </w:pPr>
      <w:r w:rsidRPr="00E547F3">
        <w:rPr>
          <w:rFonts w:asciiTheme="minorHAnsi" w:hAnsiTheme="minorHAnsi" w:cstheme="minorHAnsi"/>
          <w:color w:val="000000"/>
        </w:rPr>
        <w:t>Nur Plattformen nutzen, die</w:t>
      </w:r>
      <w:r w:rsidRPr="00E547F3">
        <w:rPr>
          <w:rStyle w:val="apple-converted-space"/>
          <w:rFonts w:asciiTheme="minorHAnsi" w:eastAsiaTheme="majorEastAsia" w:hAnsiTheme="minorHAnsi" w:cstheme="minorHAnsi"/>
          <w:color w:val="000000"/>
        </w:rPr>
        <w:t> </w:t>
      </w:r>
      <w:r w:rsidRPr="00E547F3">
        <w:rPr>
          <w:rStyle w:val="Fett"/>
          <w:rFonts w:asciiTheme="minorHAnsi" w:eastAsiaTheme="majorEastAsia" w:hAnsiTheme="minorHAnsi" w:cstheme="minorHAnsi"/>
          <w:color w:val="000000"/>
        </w:rPr>
        <w:t>Inhaltsfilter</w:t>
      </w:r>
      <w:r w:rsidRPr="00E547F3">
        <w:rPr>
          <w:rStyle w:val="apple-converted-space"/>
          <w:rFonts w:asciiTheme="minorHAnsi" w:eastAsiaTheme="majorEastAsia" w:hAnsiTheme="minorHAnsi" w:cstheme="minorHAnsi"/>
          <w:color w:val="000000"/>
        </w:rPr>
        <w:t> </w:t>
      </w:r>
      <w:r w:rsidRPr="00E547F3">
        <w:rPr>
          <w:rFonts w:asciiTheme="minorHAnsi" w:hAnsiTheme="minorHAnsi" w:cstheme="minorHAnsi"/>
          <w:color w:val="000000"/>
        </w:rPr>
        <w:t>und</w:t>
      </w:r>
      <w:r w:rsidRPr="00E547F3">
        <w:rPr>
          <w:rStyle w:val="apple-converted-space"/>
          <w:rFonts w:asciiTheme="minorHAnsi" w:eastAsiaTheme="majorEastAsia" w:hAnsiTheme="minorHAnsi" w:cstheme="minorHAnsi"/>
          <w:color w:val="000000"/>
        </w:rPr>
        <w:t> </w:t>
      </w:r>
      <w:r w:rsidRPr="00E547F3">
        <w:rPr>
          <w:rStyle w:val="Fett"/>
          <w:rFonts w:asciiTheme="minorHAnsi" w:eastAsiaTheme="majorEastAsia" w:hAnsiTheme="minorHAnsi" w:cstheme="minorHAnsi"/>
          <w:color w:val="000000"/>
        </w:rPr>
        <w:t>moderierte Nutzung</w:t>
      </w:r>
      <w:r w:rsidRPr="00E547F3">
        <w:rPr>
          <w:rStyle w:val="apple-converted-space"/>
          <w:rFonts w:asciiTheme="minorHAnsi" w:eastAsiaTheme="majorEastAsia" w:hAnsiTheme="minorHAnsi" w:cstheme="minorHAnsi"/>
          <w:color w:val="000000"/>
        </w:rPr>
        <w:t> </w:t>
      </w:r>
      <w:r w:rsidRPr="00E547F3">
        <w:rPr>
          <w:rFonts w:asciiTheme="minorHAnsi" w:hAnsiTheme="minorHAnsi" w:cstheme="minorHAnsi"/>
          <w:color w:val="000000"/>
        </w:rPr>
        <w:t>anbieten.</w:t>
      </w:r>
    </w:p>
    <w:p w14:paraId="3183854D" w14:textId="32378877" w:rsidR="00802136" w:rsidRPr="00E547F3" w:rsidRDefault="00802136" w:rsidP="00802136">
      <w:pPr>
        <w:pStyle w:val="StandardWeb"/>
        <w:numPr>
          <w:ilvl w:val="0"/>
          <w:numId w:val="8"/>
        </w:numPr>
        <w:rPr>
          <w:rFonts w:asciiTheme="minorHAnsi" w:hAnsiTheme="minorHAnsi" w:cstheme="minorHAnsi"/>
          <w:color w:val="000000"/>
        </w:rPr>
      </w:pPr>
      <w:r w:rsidRPr="00E547F3">
        <w:rPr>
          <w:rFonts w:asciiTheme="minorHAnsi" w:hAnsiTheme="minorHAnsi" w:cstheme="minorHAnsi"/>
          <w:color w:val="000000"/>
        </w:rPr>
        <w:t>Keine Prompts zulassen, die sexualisierte, gewalt</w:t>
      </w:r>
      <w:r w:rsidR="003D056C" w:rsidRPr="00E547F3">
        <w:rPr>
          <w:rFonts w:asciiTheme="minorHAnsi" w:hAnsiTheme="minorHAnsi" w:cstheme="minorHAnsi"/>
          <w:color w:val="000000"/>
        </w:rPr>
        <w:t>tätige</w:t>
      </w:r>
      <w:r w:rsidRPr="00E547F3">
        <w:rPr>
          <w:rFonts w:asciiTheme="minorHAnsi" w:hAnsiTheme="minorHAnsi" w:cstheme="minorHAnsi"/>
          <w:color w:val="000000"/>
        </w:rPr>
        <w:t xml:space="preserve"> oder diskriminierende Darstellungen provozieren könnten.</w:t>
      </w:r>
    </w:p>
    <w:p w14:paraId="1D9DB9E9" w14:textId="77777777" w:rsidR="00802136" w:rsidRPr="00E547F3" w:rsidRDefault="00802136" w:rsidP="00802136">
      <w:pPr>
        <w:pStyle w:val="StandardWeb"/>
        <w:numPr>
          <w:ilvl w:val="0"/>
          <w:numId w:val="8"/>
        </w:numPr>
        <w:rPr>
          <w:rFonts w:asciiTheme="minorHAnsi" w:hAnsiTheme="minorHAnsi" w:cstheme="minorHAnsi"/>
          <w:color w:val="000000"/>
        </w:rPr>
      </w:pPr>
      <w:r w:rsidRPr="00E547F3">
        <w:rPr>
          <w:rFonts w:asciiTheme="minorHAnsi" w:hAnsiTheme="minorHAnsi" w:cstheme="minorHAnsi"/>
          <w:color w:val="000000"/>
        </w:rPr>
        <w:t>Vor der Nutzung in der Klasse</w:t>
      </w:r>
      <w:r w:rsidRPr="00E547F3">
        <w:rPr>
          <w:rStyle w:val="apple-converted-space"/>
          <w:rFonts w:asciiTheme="minorHAnsi" w:eastAsiaTheme="majorEastAsia" w:hAnsiTheme="minorHAnsi" w:cstheme="minorHAnsi"/>
          <w:color w:val="000000"/>
        </w:rPr>
        <w:t> </w:t>
      </w:r>
      <w:r w:rsidRPr="00E547F3">
        <w:rPr>
          <w:rStyle w:val="Fett"/>
          <w:rFonts w:asciiTheme="minorHAnsi" w:eastAsiaTheme="majorEastAsia" w:hAnsiTheme="minorHAnsi" w:cstheme="minorHAnsi"/>
          <w:color w:val="000000"/>
        </w:rPr>
        <w:t>selbst Testläufe durchführen</w:t>
      </w:r>
      <w:r w:rsidRPr="00E547F3">
        <w:rPr>
          <w:rFonts w:asciiTheme="minorHAnsi" w:hAnsiTheme="minorHAnsi" w:cstheme="minorHAnsi"/>
          <w:color w:val="000000"/>
        </w:rPr>
        <w:t>, um Risiken zu kennen.</w:t>
      </w:r>
    </w:p>
    <w:p w14:paraId="470934C0" w14:textId="77777777" w:rsidR="00802136" w:rsidRPr="00E547F3" w:rsidRDefault="00802136" w:rsidP="00802136">
      <w:pPr>
        <w:pStyle w:val="berschrift4"/>
        <w:rPr>
          <w:rFonts w:asciiTheme="minorHAnsi" w:hAnsiTheme="minorHAnsi" w:cstheme="minorHAnsi"/>
          <w:color w:val="000000"/>
        </w:rPr>
      </w:pPr>
      <w:r w:rsidRPr="00E547F3">
        <w:rPr>
          <w:rStyle w:val="Fett"/>
          <w:rFonts w:asciiTheme="minorHAnsi" w:hAnsiTheme="minorHAnsi" w:cstheme="minorHAnsi"/>
          <w:b/>
          <w:bCs w:val="0"/>
          <w:color w:val="000000"/>
        </w:rPr>
        <w:t>b) Diskriminierung und Stereotype</w:t>
      </w:r>
    </w:p>
    <w:p w14:paraId="47399173" w14:textId="77777777" w:rsidR="00802136" w:rsidRPr="00E547F3" w:rsidRDefault="00802136" w:rsidP="00802136">
      <w:pPr>
        <w:pStyle w:val="StandardWeb"/>
        <w:rPr>
          <w:rFonts w:asciiTheme="minorHAnsi" w:hAnsiTheme="minorHAnsi" w:cstheme="minorHAnsi"/>
          <w:color w:val="000000"/>
        </w:rPr>
      </w:pPr>
      <w:r w:rsidRPr="00E547F3">
        <w:rPr>
          <w:rFonts w:asciiTheme="minorHAnsi" w:hAnsiTheme="minorHAnsi" w:cstheme="minorHAnsi"/>
          <w:color w:val="000000"/>
        </w:rPr>
        <w:t>KI-Bildgeneratoren reproduzieren oft</w:t>
      </w:r>
      <w:r w:rsidRPr="00E547F3">
        <w:rPr>
          <w:rStyle w:val="apple-converted-space"/>
          <w:rFonts w:asciiTheme="minorHAnsi" w:eastAsiaTheme="majorEastAsia" w:hAnsiTheme="minorHAnsi" w:cstheme="minorHAnsi"/>
          <w:color w:val="000000"/>
        </w:rPr>
        <w:t> </w:t>
      </w:r>
      <w:proofErr w:type="spellStart"/>
      <w:r w:rsidRPr="00E547F3">
        <w:rPr>
          <w:rStyle w:val="Fett"/>
          <w:rFonts w:asciiTheme="minorHAnsi" w:eastAsiaTheme="majorEastAsia" w:hAnsiTheme="minorHAnsi" w:cstheme="minorHAnsi"/>
          <w:color w:val="000000"/>
        </w:rPr>
        <w:t>Biases</w:t>
      </w:r>
      <w:proofErr w:type="spellEnd"/>
      <w:r w:rsidRPr="00E547F3">
        <w:rPr>
          <w:rStyle w:val="apple-converted-space"/>
          <w:rFonts w:asciiTheme="minorHAnsi" w:eastAsiaTheme="majorEastAsia" w:hAnsiTheme="minorHAnsi" w:cstheme="minorHAnsi"/>
          <w:color w:val="000000"/>
        </w:rPr>
        <w:t> </w:t>
      </w:r>
      <w:r w:rsidRPr="00E547F3">
        <w:rPr>
          <w:rFonts w:asciiTheme="minorHAnsi" w:hAnsiTheme="minorHAnsi" w:cstheme="minorHAnsi"/>
          <w:color w:val="000000"/>
        </w:rPr>
        <w:t>(Verzerrungen), die im Trainingsmaterial enthalten sind – z. B. geschlechtsspezifische, ethnische oder körperbezogene Stereotype.</w:t>
      </w:r>
    </w:p>
    <w:p w14:paraId="068DD19B" w14:textId="77777777" w:rsidR="00802136" w:rsidRPr="00E547F3" w:rsidRDefault="00802136" w:rsidP="00802136">
      <w:pPr>
        <w:pStyle w:val="StandardWeb"/>
        <w:rPr>
          <w:rFonts w:asciiTheme="minorHAnsi" w:hAnsiTheme="minorHAnsi" w:cstheme="minorHAnsi"/>
          <w:color w:val="000000"/>
        </w:rPr>
      </w:pPr>
      <w:r w:rsidRPr="00E547F3">
        <w:rPr>
          <w:rStyle w:val="Fett"/>
          <w:rFonts w:asciiTheme="minorHAnsi" w:eastAsiaTheme="majorEastAsia" w:hAnsiTheme="minorHAnsi" w:cstheme="minorHAnsi"/>
          <w:color w:val="000000"/>
        </w:rPr>
        <w:t>Didaktischer Umgang:</w:t>
      </w:r>
    </w:p>
    <w:p w14:paraId="09AEDF35" w14:textId="51FEC214" w:rsidR="00802136" w:rsidRPr="00E547F3" w:rsidRDefault="00802136" w:rsidP="00802136">
      <w:pPr>
        <w:pStyle w:val="StandardWeb"/>
        <w:numPr>
          <w:ilvl w:val="0"/>
          <w:numId w:val="9"/>
        </w:numPr>
        <w:rPr>
          <w:rFonts w:asciiTheme="minorHAnsi" w:hAnsiTheme="minorHAnsi" w:cstheme="minorHAnsi"/>
          <w:color w:val="000000"/>
        </w:rPr>
      </w:pPr>
      <w:r w:rsidRPr="00E547F3">
        <w:rPr>
          <w:rFonts w:asciiTheme="minorHAnsi" w:hAnsiTheme="minorHAnsi" w:cstheme="minorHAnsi"/>
          <w:color w:val="000000"/>
        </w:rPr>
        <w:t xml:space="preserve">Diese Verzerrungen thematisieren statt ignorieren („Wie stellt die </w:t>
      </w:r>
      <w:proofErr w:type="gramStart"/>
      <w:r w:rsidRPr="00E547F3">
        <w:rPr>
          <w:rFonts w:asciiTheme="minorHAnsi" w:hAnsiTheme="minorHAnsi" w:cstheme="minorHAnsi"/>
          <w:color w:val="000000"/>
        </w:rPr>
        <w:t>KI Menschen</w:t>
      </w:r>
      <w:proofErr w:type="gramEnd"/>
      <w:r w:rsidR="000D39A2" w:rsidRPr="00E547F3">
        <w:rPr>
          <w:rFonts w:asciiTheme="minorHAnsi" w:hAnsiTheme="minorHAnsi" w:cstheme="minorHAnsi"/>
          <w:color w:val="000000"/>
        </w:rPr>
        <w:t xml:space="preserve"> und vorherrschende Stereotype</w:t>
      </w:r>
      <w:r w:rsidRPr="00E547F3">
        <w:rPr>
          <w:rFonts w:asciiTheme="minorHAnsi" w:hAnsiTheme="minorHAnsi" w:cstheme="minorHAnsi"/>
          <w:color w:val="000000"/>
        </w:rPr>
        <w:t xml:space="preserve"> dar?“).</w:t>
      </w:r>
    </w:p>
    <w:p w14:paraId="14B5BB10" w14:textId="77777777" w:rsidR="00802136" w:rsidRPr="00E547F3" w:rsidRDefault="00802136" w:rsidP="00802136">
      <w:pPr>
        <w:pStyle w:val="StandardWeb"/>
        <w:numPr>
          <w:ilvl w:val="0"/>
          <w:numId w:val="9"/>
        </w:numPr>
        <w:rPr>
          <w:rFonts w:asciiTheme="minorHAnsi" w:hAnsiTheme="minorHAnsi" w:cstheme="minorHAnsi"/>
          <w:color w:val="000000"/>
        </w:rPr>
      </w:pPr>
      <w:r w:rsidRPr="00E547F3">
        <w:rPr>
          <w:rFonts w:asciiTheme="minorHAnsi" w:hAnsiTheme="minorHAnsi" w:cstheme="minorHAnsi"/>
          <w:color w:val="000000"/>
        </w:rPr>
        <w:lastRenderedPageBreak/>
        <w:t>Schüler/-innen ermutigen,</w:t>
      </w:r>
      <w:r w:rsidRPr="00E547F3">
        <w:rPr>
          <w:rStyle w:val="apple-converted-space"/>
          <w:rFonts w:asciiTheme="minorHAnsi" w:eastAsiaTheme="majorEastAsia" w:hAnsiTheme="minorHAnsi" w:cstheme="minorHAnsi"/>
          <w:color w:val="000000"/>
        </w:rPr>
        <w:t> </w:t>
      </w:r>
      <w:r w:rsidRPr="00E547F3">
        <w:rPr>
          <w:rStyle w:val="Fett"/>
          <w:rFonts w:asciiTheme="minorHAnsi" w:eastAsiaTheme="majorEastAsia" w:hAnsiTheme="minorHAnsi" w:cstheme="minorHAnsi"/>
          <w:color w:val="000000"/>
        </w:rPr>
        <w:t>kritisch über Darstellungen und Repräsentationen</w:t>
      </w:r>
      <w:r w:rsidRPr="00E547F3">
        <w:rPr>
          <w:rStyle w:val="apple-converted-space"/>
          <w:rFonts w:asciiTheme="minorHAnsi" w:eastAsiaTheme="majorEastAsia" w:hAnsiTheme="minorHAnsi" w:cstheme="minorHAnsi"/>
          <w:color w:val="000000"/>
        </w:rPr>
        <w:t> </w:t>
      </w:r>
      <w:r w:rsidRPr="00E547F3">
        <w:rPr>
          <w:rFonts w:asciiTheme="minorHAnsi" w:hAnsiTheme="minorHAnsi" w:cstheme="minorHAnsi"/>
          <w:color w:val="000000"/>
        </w:rPr>
        <w:t>zu sprechen.</w:t>
      </w:r>
    </w:p>
    <w:p w14:paraId="1AD6213E" w14:textId="77777777" w:rsidR="00802136" w:rsidRPr="00E547F3" w:rsidRDefault="00802136" w:rsidP="00802136">
      <w:pPr>
        <w:pStyle w:val="StandardWeb"/>
        <w:numPr>
          <w:ilvl w:val="0"/>
          <w:numId w:val="9"/>
        </w:numPr>
        <w:rPr>
          <w:rFonts w:asciiTheme="minorHAnsi" w:hAnsiTheme="minorHAnsi" w:cstheme="minorHAnsi"/>
          <w:color w:val="000000"/>
        </w:rPr>
      </w:pPr>
      <w:r w:rsidRPr="00E547F3">
        <w:rPr>
          <w:rFonts w:asciiTheme="minorHAnsi" w:hAnsiTheme="minorHAnsi" w:cstheme="minorHAnsi"/>
          <w:color w:val="000000"/>
        </w:rPr>
        <w:t>Projekte auf Diversität, Fairness und Respekt prüfen.</w:t>
      </w:r>
    </w:p>
    <w:p w14:paraId="7ECD6E90" w14:textId="77777777" w:rsidR="00802136" w:rsidRPr="00E547F3" w:rsidRDefault="00802136" w:rsidP="00802136">
      <w:pPr>
        <w:pStyle w:val="berschrift4"/>
        <w:rPr>
          <w:rFonts w:asciiTheme="minorHAnsi" w:hAnsiTheme="minorHAnsi" w:cstheme="minorHAnsi"/>
          <w:color w:val="000000"/>
        </w:rPr>
      </w:pPr>
      <w:r w:rsidRPr="00E547F3">
        <w:rPr>
          <w:rStyle w:val="Fett"/>
          <w:rFonts w:asciiTheme="minorHAnsi" w:hAnsiTheme="minorHAnsi" w:cstheme="minorHAnsi"/>
          <w:b/>
          <w:bCs w:val="0"/>
          <w:color w:val="000000"/>
        </w:rPr>
        <w:t>c) Datenschutz und Persönlichkeitsrechte</w:t>
      </w:r>
    </w:p>
    <w:p w14:paraId="2A178891" w14:textId="77777777" w:rsidR="00802136" w:rsidRPr="00E547F3" w:rsidRDefault="00802136" w:rsidP="00802136">
      <w:pPr>
        <w:pStyle w:val="StandardWeb"/>
        <w:rPr>
          <w:rFonts w:asciiTheme="minorHAnsi" w:hAnsiTheme="minorHAnsi" w:cstheme="minorHAnsi"/>
          <w:color w:val="000000"/>
        </w:rPr>
      </w:pPr>
      <w:r w:rsidRPr="00E547F3">
        <w:rPr>
          <w:rFonts w:asciiTheme="minorHAnsi" w:hAnsiTheme="minorHAnsi" w:cstheme="minorHAnsi"/>
          <w:color w:val="000000"/>
        </w:rPr>
        <w:t>Auch im Jugendschutzkontext gilt:</w:t>
      </w:r>
      <w:r w:rsidRPr="00E547F3">
        <w:rPr>
          <w:rFonts w:asciiTheme="minorHAnsi" w:hAnsiTheme="minorHAnsi" w:cstheme="minorHAnsi"/>
          <w:color w:val="000000"/>
        </w:rPr>
        <w:br/>
        <w:t>Keine</w:t>
      </w:r>
      <w:r w:rsidRPr="00E547F3">
        <w:rPr>
          <w:rStyle w:val="apple-converted-space"/>
          <w:rFonts w:asciiTheme="minorHAnsi" w:eastAsiaTheme="majorEastAsia" w:hAnsiTheme="minorHAnsi" w:cstheme="minorHAnsi"/>
          <w:color w:val="000000"/>
        </w:rPr>
        <w:t> </w:t>
      </w:r>
      <w:r w:rsidRPr="00E547F3">
        <w:rPr>
          <w:rStyle w:val="Fett"/>
          <w:rFonts w:asciiTheme="minorHAnsi" w:eastAsiaTheme="majorEastAsia" w:hAnsiTheme="minorHAnsi" w:cstheme="minorHAnsi"/>
          <w:color w:val="000000"/>
        </w:rPr>
        <w:t>personenbezogenen Daten</w:t>
      </w:r>
      <w:r w:rsidRPr="00E547F3">
        <w:rPr>
          <w:rStyle w:val="apple-converted-space"/>
          <w:rFonts w:asciiTheme="minorHAnsi" w:eastAsiaTheme="majorEastAsia" w:hAnsiTheme="minorHAnsi" w:cstheme="minorHAnsi"/>
          <w:color w:val="000000"/>
        </w:rPr>
        <w:t> </w:t>
      </w:r>
      <w:r w:rsidRPr="00E547F3">
        <w:rPr>
          <w:rFonts w:asciiTheme="minorHAnsi" w:hAnsiTheme="minorHAnsi" w:cstheme="minorHAnsi"/>
          <w:color w:val="000000"/>
        </w:rPr>
        <w:t>(z. B. Fotos von Schüler/-innen oder Lehrkräften) dürfen in öffentliche KI-Tools hochgeladen oder als Input verwendet werden.</w:t>
      </w:r>
    </w:p>
    <w:p w14:paraId="63DEFF0F" w14:textId="77777777" w:rsidR="00802136" w:rsidRPr="00E547F3" w:rsidRDefault="00802136" w:rsidP="00802136">
      <w:pPr>
        <w:pStyle w:val="StandardWeb"/>
        <w:rPr>
          <w:rFonts w:asciiTheme="minorHAnsi" w:hAnsiTheme="minorHAnsi" w:cstheme="minorHAnsi"/>
          <w:color w:val="000000"/>
        </w:rPr>
      </w:pPr>
      <w:r w:rsidRPr="00E547F3">
        <w:rPr>
          <w:rStyle w:val="Fett"/>
          <w:rFonts w:asciiTheme="minorHAnsi" w:eastAsiaTheme="majorEastAsia" w:hAnsiTheme="minorHAnsi" w:cstheme="minorHAnsi"/>
          <w:color w:val="000000"/>
        </w:rPr>
        <w:t>Praktische Regeln:</w:t>
      </w:r>
    </w:p>
    <w:p w14:paraId="7CEBE139" w14:textId="77777777" w:rsidR="00802136" w:rsidRPr="00E547F3" w:rsidRDefault="00802136" w:rsidP="00802136">
      <w:pPr>
        <w:pStyle w:val="StandardWeb"/>
        <w:numPr>
          <w:ilvl w:val="0"/>
          <w:numId w:val="10"/>
        </w:numPr>
        <w:rPr>
          <w:rFonts w:asciiTheme="minorHAnsi" w:hAnsiTheme="minorHAnsi" w:cstheme="minorHAnsi"/>
          <w:color w:val="000000"/>
        </w:rPr>
      </w:pPr>
      <w:r w:rsidRPr="00E547F3">
        <w:rPr>
          <w:rFonts w:asciiTheme="minorHAnsi" w:hAnsiTheme="minorHAnsi" w:cstheme="minorHAnsi"/>
          <w:color w:val="000000"/>
        </w:rPr>
        <w:t>Keine echten Porträts oder Namen in Prompts.</w:t>
      </w:r>
    </w:p>
    <w:p w14:paraId="002C54CD" w14:textId="77777777" w:rsidR="00802136" w:rsidRPr="00E547F3" w:rsidRDefault="00802136" w:rsidP="00802136">
      <w:pPr>
        <w:pStyle w:val="StandardWeb"/>
        <w:numPr>
          <w:ilvl w:val="0"/>
          <w:numId w:val="10"/>
        </w:numPr>
        <w:rPr>
          <w:rFonts w:asciiTheme="minorHAnsi" w:hAnsiTheme="minorHAnsi" w:cstheme="minorHAnsi"/>
          <w:color w:val="000000"/>
        </w:rPr>
      </w:pPr>
      <w:r w:rsidRPr="00E547F3">
        <w:rPr>
          <w:rFonts w:asciiTheme="minorHAnsi" w:hAnsiTheme="minorHAnsi" w:cstheme="minorHAnsi"/>
          <w:color w:val="000000"/>
        </w:rPr>
        <w:t>Wenn Porträts erstellt werden,</w:t>
      </w:r>
      <w:r w:rsidRPr="00E547F3">
        <w:rPr>
          <w:rStyle w:val="apple-converted-space"/>
          <w:rFonts w:asciiTheme="minorHAnsi" w:eastAsiaTheme="majorEastAsia" w:hAnsiTheme="minorHAnsi" w:cstheme="minorHAnsi"/>
          <w:color w:val="000000"/>
        </w:rPr>
        <w:t> </w:t>
      </w:r>
      <w:r w:rsidRPr="00E547F3">
        <w:rPr>
          <w:rStyle w:val="Fett"/>
          <w:rFonts w:asciiTheme="minorHAnsi" w:eastAsiaTheme="majorEastAsia" w:hAnsiTheme="minorHAnsi" w:cstheme="minorHAnsi"/>
          <w:color w:val="000000"/>
        </w:rPr>
        <w:t>fiktive Personen</w:t>
      </w:r>
      <w:r w:rsidRPr="00E547F3">
        <w:rPr>
          <w:rStyle w:val="apple-converted-space"/>
          <w:rFonts w:asciiTheme="minorHAnsi" w:eastAsiaTheme="majorEastAsia" w:hAnsiTheme="minorHAnsi" w:cstheme="minorHAnsi"/>
          <w:color w:val="000000"/>
        </w:rPr>
        <w:t> </w:t>
      </w:r>
      <w:r w:rsidRPr="00E547F3">
        <w:rPr>
          <w:rFonts w:asciiTheme="minorHAnsi" w:hAnsiTheme="minorHAnsi" w:cstheme="minorHAnsi"/>
          <w:color w:val="000000"/>
        </w:rPr>
        <w:t>generieren.</w:t>
      </w:r>
    </w:p>
    <w:p w14:paraId="3FBDF126" w14:textId="61A45230" w:rsidR="00802136" w:rsidRPr="00E547F3" w:rsidRDefault="00802136" w:rsidP="00802136">
      <w:pPr>
        <w:pStyle w:val="StandardWeb"/>
        <w:numPr>
          <w:ilvl w:val="0"/>
          <w:numId w:val="10"/>
        </w:numPr>
        <w:rPr>
          <w:rFonts w:asciiTheme="minorHAnsi" w:hAnsiTheme="minorHAnsi" w:cstheme="minorHAnsi"/>
          <w:color w:val="000000"/>
        </w:rPr>
      </w:pPr>
      <w:r w:rsidRPr="00E547F3">
        <w:rPr>
          <w:rFonts w:asciiTheme="minorHAnsi" w:hAnsiTheme="minorHAnsi" w:cstheme="minorHAnsi"/>
          <w:color w:val="000000"/>
        </w:rPr>
        <w:t>Falls reale Personen thematisch wichtig sind: vorher</w:t>
      </w:r>
      <w:r w:rsidRPr="00E547F3">
        <w:rPr>
          <w:rStyle w:val="apple-converted-space"/>
          <w:rFonts w:asciiTheme="minorHAnsi" w:eastAsiaTheme="majorEastAsia" w:hAnsiTheme="minorHAnsi" w:cstheme="minorHAnsi"/>
          <w:color w:val="000000"/>
        </w:rPr>
        <w:t> </w:t>
      </w:r>
      <w:r w:rsidRPr="00E547F3">
        <w:rPr>
          <w:rStyle w:val="Fett"/>
          <w:rFonts w:asciiTheme="minorHAnsi" w:eastAsiaTheme="majorEastAsia" w:hAnsiTheme="minorHAnsi" w:cstheme="minorHAnsi"/>
          <w:color w:val="000000"/>
        </w:rPr>
        <w:t>schriftliche Einwilligung der Betroffenen bzw. der Eltern</w:t>
      </w:r>
      <w:r w:rsidR="000D39A2" w:rsidRPr="00E547F3">
        <w:rPr>
          <w:rStyle w:val="Fett"/>
          <w:rFonts w:asciiTheme="minorHAnsi" w:eastAsiaTheme="majorEastAsia" w:hAnsiTheme="minorHAnsi" w:cstheme="minorHAnsi"/>
          <w:color w:val="000000"/>
        </w:rPr>
        <w:t xml:space="preserve"> </w:t>
      </w:r>
      <w:r w:rsidRPr="00E547F3">
        <w:rPr>
          <w:rFonts w:asciiTheme="minorHAnsi" w:hAnsiTheme="minorHAnsi" w:cstheme="minorHAnsi"/>
          <w:color w:val="000000"/>
        </w:rPr>
        <w:t>einholen (§ 22 KunstUrhG).</w:t>
      </w:r>
    </w:p>
    <w:p w14:paraId="45D0064E" w14:textId="017B0BCA" w:rsidR="00802136" w:rsidRPr="00E547F3" w:rsidRDefault="00802136" w:rsidP="00802136">
      <w:pPr>
        <w:pStyle w:val="berschrift3"/>
        <w:rPr>
          <w:rFonts w:asciiTheme="minorHAnsi" w:hAnsiTheme="minorHAnsi" w:cstheme="minorHAnsi"/>
          <w:color w:val="000000"/>
          <w:sz w:val="24"/>
          <w:szCs w:val="24"/>
        </w:rPr>
      </w:pPr>
      <w:r w:rsidRPr="00E547F3">
        <w:rPr>
          <w:rStyle w:val="Fett"/>
          <w:rFonts w:asciiTheme="minorHAnsi" w:hAnsiTheme="minorHAnsi" w:cstheme="minorHAnsi"/>
          <w:b/>
          <w:bCs w:val="0"/>
          <w:color w:val="000000"/>
          <w:sz w:val="24"/>
          <w:szCs w:val="24"/>
        </w:rPr>
        <w:t>4.4.2 Altersangemessene Nutzung</w:t>
      </w:r>
    </w:p>
    <w:p w14:paraId="588EADD5" w14:textId="77777777" w:rsidR="00802136" w:rsidRPr="00E547F3" w:rsidRDefault="00802136" w:rsidP="00802136">
      <w:pPr>
        <w:pStyle w:val="StandardWeb"/>
        <w:numPr>
          <w:ilvl w:val="0"/>
          <w:numId w:val="11"/>
        </w:numPr>
        <w:rPr>
          <w:rFonts w:asciiTheme="minorHAnsi" w:hAnsiTheme="minorHAnsi" w:cstheme="minorHAnsi"/>
          <w:color w:val="000000"/>
        </w:rPr>
      </w:pPr>
      <w:r w:rsidRPr="00E547F3">
        <w:rPr>
          <w:rFonts w:asciiTheme="minorHAnsi" w:hAnsiTheme="minorHAnsi" w:cstheme="minorHAnsi"/>
          <w:color w:val="000000"/>
        </w:rPr>
        <w:t>Unter</w:t>
      </w:r>
      <w:r w:rsidRPr="00E547F3">
        <w:rPr>
          <w:rStyle w:val="apple-converted-space"/>
          <w:rFonts w:asciiTheme="minorHAnsi" w:eastAsiaTheme="majorEastAsia" w:hAnsiTheme="minorHAnsi" w:cstheme="minorHAnsi"/>
          <w:color w:val="000000"/>
        </w:rPr>
        <w:t> </w:t>
      </w:r>
      <w:r w:rsidRPr="00E547F3">
        <w:rPr>
          <w:rStyle w:val="Fett"/>
          <w:rFonts w:asciiTheme="minorHAnsi" w:eastAsiaTheme="majorEastAsia" w:hAnsiTheme="minorHAnsi" w:cstheme="minorHAnsi"/>
          <w:color w:val="000000"/>
        </w:rPr>
        <w:t>13 Jahren</w:t>
      </w:r>
      <w:r w:rsidRPr="00E547F3">
        <w:rPr>
          <w:rFonts w:asciiTheme="minorHAnsi" w:hAnsiTheme="minorHAnsi" w:cstheme="minorHAnsi"/>
          <w:color w:val="000000"/>
        </w:rPr>
        <w:t>: Nutzung bildgenerierender KI nur</w:t>
      </w:r>
      <w:r w:rsidRPr="00E547F3">
        <w:rPr>
          <w:rStyle w:val="apple-converted-space"/>
          <w:rFonts w:asciiTheme="minorHAnsi" w:eastAsiaTheme="majorEastAsia" w:hAnsiTheme="minorHAnsi" w:cstheme="minorHAnsi"/>
          <w:color w:val="000000"/>
        </w:rPr>
        <w:t> </w:t>
      </w:r>
      <w:r w:rsidRPr="00E547F3">
        <w:rPr>
          <w:rStyle w:val="Fett"/>
          <w:rFonts w:asciiTheme="minorHAnsi" w:eastAsiaTheme="majorEastAsia" w:hAnsiTheme="minorHAnsi" w:cstheme="minorHAnsi"/>
          <w:color w:val="000000"/>
        </w:rPr>
        <w:t>beobachtend oder begleitet</w:t>
      </w:r>
      <w:r w:rsidRPr="00E547F3">
        <w:rPr>
          <w:rStyle w:val="apple-converted-space"/>
          <w:rFonts w:asciiTheme="minorHAnsi" w:eastAsiaTheme="majorEastAsia" w:hAnsiTheme="minorHAnsi" w:cstheme="minorHAnsi"/>
          <w:color w:val="000000"/>
        </w:rPr>
        <w:t> </w:t>
      </w:r>
      <w:r w:rsidRPr="00E547F3">
        <w:rPr>
          <w:rFonts w:asciiTheme="minorHAnsi" w:hAnsiTheme="minorHAnsi" w:cstheme="minorHAnsi"/>
          <w:color w:val="000000"/>
        </w:rPr>
        <w:t>(nicht selbstständig).</w:t>
      </w:r>
    </w:p>
    <w:p w14:paraId="74AFB9DD" w14:textId="77777777" w:rsidR="00802136" w:rsidRPr="00E547F3" w:rsidRDefault="00802136" w:rsidP="00802136">
      <w:pPr>
        <w:pStyle w:val="StandardWeb"/>
        <w:numPr>
          <w:ilvl w:val="0"/>
          <w:numId w:val="11"/>
        </w:numPr>
        <w:rPr>
          <w:rFonts w:asciiTheme="minorHAnsi" w:hAnsiTheme="minorHAnsi" w:cstheme="minorHAnsi"/>
          <w:color w:val="000000"/>
        </w:rPr>
      </w:pPr>
      <w:r w:rsidRPr="00E547F3">
        <w:rPr>
          <w:rStyle w:val="Fett"/>
          <w:rFonts w:asciiTheme="minorHAnsi" w:eastAsiaTheme="majorEastAsia" w:hAnsiTheme="minorHAnsi" w:cstheme="minorHAnsi"/>
          <w:color w:val="000000"/>
        </w:rPr>
        <w:t>Ab 14 Jahren</w:t>
      </w:r>
      <w:r w:rsidRPr="00E547F3">
        <w:rPr>
          <w:rFonts w:asciiTheme="minorHAnsi" w:hAnsiTheme="minorHAnsi" w:cstheme="minorHAnsi"/>
          <w:color w:val="000000"/>
        </w:rPr>
        <w:t xml:space="preserve">: erste eigene </w:t>
      </w:r>
      <w:proofErr w:type="spellStart"/>
      <w:r w:rsidRPr="00E547F3">
        <w:rPr>
          <w:rFonts w:asciiTheme="minorHAnsi" w:hAnsiTheme="minorHAnsi" w:cstheme="minorHAnsi"/>
          <w:color w:val="000000"/>
        </w:rPr>
        <w:t>Prompterfahrung</w:t>
      </w:r>
      <w:proofErr w:type="spellEnd"/>
      <w:r w:rsidRPr="00E547F3">
        <w:rPr>
          <w:rFonts w:asciiTheme="minorHAnsi" w:hAnsiTheme="minorHAnsi" w:cstheme="minorHAnsi"/>
          <w:color w:val="000000"/>
        </w:rPr>
        <w:t xml:space="preserve"> möglich, mit pädagogischer Anleitung und klaren Regeln.</w:t>
      </w:r>
    </w:p>
    <w:p w14:paraId="147A4C4C" w14:textId="77777777" w:rsidR="00802136" w:rsidRPr="00E547F3" w:rsidRDefault="00802136" w:rsidP="00802136">
      <w:pPr>
        <w:pStyle w:val="StandardWeb"/>
        <w:numPr>
          <w:ilvl w:val="0"/>
          <w:numId w:val="11"/>
        </w:numPr>
        <w:rPr>
          <w:rFonts w:asciiTheme="minorHAnsi" w:hAnsiTheme="minorHAnsi" w:cstheme="minorHAnsi"/>
          <w:color w:val="000000"/>
        </w:rPr>
      </w:pPr>
      <w:r w:rsidRPr="00E547F3">
        <w:rPr>
          <w:rStyle w:val="Fett"/>
          <w:rFonts w:asciiTheme="minorHAnsi" w:eastAsiaTheme="majorEastAsia" w:hAnsiTheme="minorHAnsi" w:cstheme="minorHAnsi"/>
          <w:color w:val="000000"/>
        </w:rPr>
        <w:t>Ab 16 Jahren</w:t>
      </w:r>
      <w:r w:rsidRPr="00E547F3">
        <w:rPr>
          <w:rFonts w:asciiTheme="minorHAnsi" w:hAnsiTheme="minorHAnsi" w:cstheme="minorHAnsi"/>
          <w:color w:val="000000"/>
        </w:rPr>
        <w:t>: eigenständige, reflektierte Nutzung mit kritischer Begleitung.</w:t>
      </w:r>
    </w:p>
    <w:p w14:paraId="1A618D63" w14:textId="4AED02A3" w:rsidR="00802136" w:rsidRPr="00E547F3" w:rsidRDefault="00802136" w:rsidP="00802136">
      <w:pPr>
        <w:pStyle w:val="StandardWeb"/>
        <w:rPr>
          <w:rFonts w:asciiTheme="minorHAnsi" w:hAnsiTheme="minorHAnsi" w:cstheme="minorHAnsi"/>
          <w:color w:val="000000"/>
        </w:rPr>
      </w:pPr>
      <w:r w:rsidRPr="00E547F3">
        <w:rPr>
          <w:rFonts w:asciiTheme="minorHAnsi" w:hAnsiTheme="minorHAnsi" w:cstheme="minorHAnsi"/>
          <w:color w:val="000000"/>
        </w:rPr>
        <w:t>Orientierung:</w:t>
      </w:r>
      <w:r w:rsidRPr="00E547F3">
        <w:rPr>
          <w:rStyle w:val="apple-converted-space"/>
          <w:rFonts w:asciiTheme="minorHAnsi" w:eastAsiaTheme="majorEastAsia" w:hAnsiTheme="minorHAnsi" w:cstheme="minorHAnsi"/>
          <w:color w:val="000000"/>
        </w:rPr>
        <w:t> </w:t>
      </w:r>
      <w:r w:rsidRPr="00E547F3">
        <w:rPr>
          <w:rStyle w:val="Hervorhebung"/>
          <w:rFonts w:asciiTheme="minorHAnsi" w:eastAsiaTheme="majorEastAsia" w:hAnsiTheme="minorHAnsi" w:cstheme="minorHAnsi"/>
          <w:color w:val="000000"/>
        </w:rPr>
        <w:t>Empfehlungen der Bundeszentrale für Kinder- und Jugendmedienschutz (</w:t>
      </w:r>
      <w:proofErr w:type="spellStart"/>
      <w:r w:rsidRPr="00E547F3">
        <w:rPr>
          <w:rStyle w:val="Hervorhebung"/>
          <w:rFonts w:asciiTheme="minorHAnsi" w:eastAsiaTheme="majorEastAsia" w:hAnsiTheme="minorHAnsi" w:cstheme="minorHAnsi"/>
          <w:color w:val="000000"/>
        </w:rPr>
        <w:t>BzKJ</w:t>
      </w:r>
      <w:proofErr w:type="spellEnd"/>
      <w:r w:rsidRPr="00E547F3">
        <w:rPr>
          <w:rStyle w:val="Hervorhebung"/>
          <w:rFonts w:asciiTheme="minorHAnsi" w:eastAsiaTheme="majorEastAsia" w:hAnsiTheme="minorHAnsi" w:cstheme="minorHAnsi"/>
          <w:color w:val="000000"/>
        </w:rPr>
        <w:t>, 2024)</w:t>
      </w:r>
      <w:r w:rsidRPr="00E547F3">
        <w:rPr>
          <w:rFonts w:asciiTheme="minorHAnsi" w:hAnsiTheme="minorHAnsi" w:cstheme="minorHAnsi"/>
          <w:color w:val="000000"/>
        </w:rPr>
        <w:t>.</w:t>
      </w:r>
    </w:p>
    <w:p w14:paraId="33FE0934" w14:textId="77777777" w:rsidR="0038444F" w:rsidRPr="00E547F3" w:rsidRDefault="0038444F" w:rsidP="00802136">
      <w:pPr>
        <w:pStyle w:val="StandardWeb"/>
        <w:rPr>
          <w:rFonts w:asciiTheme="minorHAnsi" w:hAnsiTheme="minorHAnsi" w:cstheme="minorHAnsi"/>
          <w:color w:val="000000"/>
        </w:rPr>
      </w:pPr>
    </w:p>
    <w:p w14:paraId="2B79DB78" w14:textId="62CBB327" w:rsidR="00802136" w:rsidRPr="00E547F3" w:rsidRDefault="00802136" w:rsidP="00802136">
      <w:pPr>
        <w:pStyle w:val="berschrift3"/>
        <w:rPr>
          <w:rFonts w:asciiTheme="minorHAnsi" w:hAnsiTheme="minorHAnsi" w:cstheme="minorHAnsi"/>
          <w:color w:val="000000"/>
          <w:sz w:val="24"/>
          <w:szCs w:val="24"/>
        </w:rPr>
      </w:pPr>
      <w:r w:rsidRPr="00E547F3">
        <w:rPr>
          <w:rStyle w:val="Fett"/>
          <w:rFonts w:asciiTheme="minorHAnsi" w:hAnsiTheme="minorHAnsi" w:cstheme="minorHAnsi"/>
          <w:b/>
          <w:bCs w:val="0"/>
          <w:color w:val="000000"/>
          <w:sz w:val="24"/>
          <w:szCs w:val="24"/>
        </w:rPr>
        <w:lastRenderedPageBreak/>
        <w:t>4.4.3 Pädagogische Begleitung</w:t>
      </w:r>
    </w:p>
    <w:p w14:paraId="7CE54F86" w14:textId="77777777" w:rsidR="00802136" w:rsidRPr="00E547F3" w:rsidRDefault="00802136" w:rsidP="00802136">
      <w:pPr>
        <w:pStyle w:val="StandardWeb"/>
        <w:rPr>
          <w:rFonts w:asciiTheme="minorHAnsi" w:hAnsiTheme="minorHAnsi" w:cstheme="minorHAnsi"/>
          <w:color w:val="000000"/>
        </w:rPr>
      </w:pPr>
      <w:r w:rsidRPr="00E547F3">
        <w:rPr>
          <w:rFonts w:asciiTheme="minorHAnsi" w:hAnsiTheme="minorHAnsi" w:cstheme="minorHAnsi"/>
          <w:color w:val="000000"/>
        </w:rPr>
        <w:t>Jugendschutz ist nicht nur technischer Schutz, sondern auch</w:t>
      </w:r>
      <w:r w:rsidRPr="00E547F3">
        <w:rPr>
          <w:rStyle w:val="apple-converted-space"/>
          <w:rFonts w:asciiTheme="minorHAnsi" w:eastAsiaTheme="majorEastAsia" w:hAnsiTheme="minorHAnsi" w:cstheme="minorHAnsi"/>
          <w:color w:val="000000"/>
        </w:rPr>
        <w:t> </w:t>
      </w:r>
      <w:r w:rsidRPr="00E547F3">
        <w:rPr>
          <w:rStyle w:val="Fett"/>
          <w:rFonts w:asciiTheme="minorHAnsi" w:eastAsiaTheme="majorEastAsia" w:hAnsiTheme="minorHAnsi" w:cstheme="minorHAnsi"/>
          <w:color w:val="000000"/>
        </w:rPr>
        <w:t>Medienbildung</w:t>
      </w:r>
      <w:r w:rsidRPr="00E547F3">
        <w:rPr>
          <w:rFonts w:asciiTheme="minorHAnsi" w:hAnsiTheme="minorHAnsi" w:cstheme="minorHAnsi"/>
          <w:color w:val="000000"/>
        </w:rPr>
        <w:t>.</w:t>
      </w:r>
      <w:r w:rsidRPr="00E547F3">
        <w:rPr>
          <w:rFonts w:asciiTheme="minorHAnsi" w:hAnsiTheme="minorHAnsi" w:cstheme="minorHAnsi"/>
          <w:color w:val="000000"/>
        </w:rPr>
        <w:br/>
        <w:t>Wichtig sind:</w:t>
      </w:r>
    </w:p>
    <w:p w14:paraId="0428CC15" w14:textId="77777777" w:rsidR="00802136" w:rsidRPr="00E547F3" w:rsidRDefault="00802136" w:rsidP="00802136">
      <w:pPr>
        <w:pStyle w:val="StandardWeb"/>
        <w:numPr>
          <w:ilvl w:val="0"/>
          <w:numId w:val="12"/>
        </w:numPr>
        <w:rPr>
          <w:rFonts w:asciiTheme="minorHAnsi" w:hAnsiTheme="minorHAnsi" w:cstheme="minorHAnsi"/>
          <w:color w:val="000000"/>
        </w:rPr>
      </w:pPr>
      <w:r w:rsidRPr="00E547F3">
        <w:rPr>
          <w:rStyle w:val="Fett"/>
          <w:rFonts w:asciiTheme="minorHAnsi" w:eastAsiaTheme="majorEastAsia" w:hAnsiTheme="minorHAnsi" w:cstheme="minorHAnsi"/>
          <w:color w:val="000000"/>
        </w:rPr>
        <w:t>Reflexionsphasen:</w:t>
      </w:r>
      <w:r w:rsidRPr="00E547F3">
        <w:rPr>
          <w:rStyle w:val="apple-converted-space"/>
          <w:rFonts w:asciiTheme="minorHAnsi" w:eastAsiaTheme="majorEastAsia" w:hAnsiTheme="minorHAnsi" w:cstheme="minorHAnsi"/>
          <w:color w:val="000000"/>
        </w:rPr>
        <w:t> </w:t>
      </w:r>
      <w:r w:rsidRPr="00E547F3">
        <w:rPr>
          <w:rFonts w:asciiTheme="minorHAnsi" w:hAnsiTheme="minorHAnsi" w:cstheme="minorHAnsi"/>
          <w:color w:val="000000"/>
        </w:rPr>
        <w:t>über Verantwortung, Ethik, Authentizität von Bildern.</w:t>
      </w:r>
    </w:p>
    <w:p w14:paraId="2C29F39C" w14:textId="77777777" w:rsidR="00802136" w:rsidRPr="00E547F3" w:rsidRDefault="00802136" w:rsidP="00802136">
      <w:pPr>
        <w:pStyle w:val="StandardWeb"/>
        <w:numPr>
          <w:ilvl w:val="0"/>
          <w:numId w:val="12"/>
        </w:numPr>
        <w:rPr>
          <w:rFonts w:asciiTheme="minorHAnsi" w:hAnsiTheme="minorHAnsi" w:cstheme="minorHAnsi"/>
          <w:color w:val="000000"/>
        </w:rPr>
      </w:pPr>
      <w:r w:rsidRPr="00E547F3">
        <w:rPr>
          <w:rStyle w:val="Fett"/>
          <w:rFonts w:asciiTheme="minorHAnsi" w:eastAsiaTheme="majorEastAsia" w:hAnsiTheme="minorHAnsi" w:cstheme="minorHAnsi"/>
          <w:color w:val="000000"/>
        </w:rPr>
        <w:t>Gespräche über Fakes und Deepfakes:</w:t>
      </w:r>
      <w:r w:rsidRPr="00E547F3">
        <w:rPr>
          <w:rStyle w:val="apple-converted-space"/>
          <w:rFonts w:asciiTheme="minorHAnsi" w:eastAsiaTheme="majorEastAsia" w:hAnsiTheme="minorHAnsi" w:cstheme="minorHAnsi"/>
          <w:color w:val="000000"/>
        </w:rPr>
        <w:t> </w:t>
      </w:r>
      <w:r w:rsidRPr="00E547F3">
        <w:rPr>
          <w:rFonts w:asciiTheme="minorHAnsi" w:hAnsiTheme="minorHAnsi" w:cstheme="minorHAnsi"/>
          <w:color w:val="000000"/>
        </w:rPr>
        <w:t>Wie kann man sie erkennen? Welche Wirkung haben sie?</w:t>
      </w:r>
    </w:p>
    <w:p w14:paraId="60736111" w14:textId="741707F7" w:rsidR="00802136" w:rsidRPr="00E547F3" w:rsidRDefault="00802136" w:rsidP="00802136">
      <w:pPr>
        <w:pStyle w:val="StandardWeb"/>
        <w:numPr>
          <w:ilvl w:val="0"/>
          <w:numId w:val="12"/>
        </w:numPr>
        <w:rPr>
          <w:rFonts w:asciiTheme="minorHAnsi" w:hAnsiTheme="minorHAnsi" w:cstheme="minorHAnsi"/>
          <w:color w:val="000000"/>
        </w:rPr>
      </w:pPr>
      <w:r w:rsidRPr="00E547F3">
        <w:rPr>
          <w:rStyle w:val="Fett"/>
          <w:rFonts w:asciiTheme="minorHAnsi" w:eastAsiaTheme="majorEastAsia" w:hAnsiTheme="minorHAnsi" w:cstheme="minorHAnsi"/>
          <w:color w:val="000000"/>
        </w:rPr>
        <w:t xml:space="preserve">Kreativer Umgang </w:t>
      </w:r>
      <w:proofErr w:type="gramStart"/>
      <w:r w:rsidRPr="00E547F3">
        <w:rPr>
          <w:rStyle w:val="Fett"/>
          <w:rFonts w:asciiTheme="minorHAnsi" w:eastAsiaTheme="majorEastAsia" w:hAnsiTheme="minorHAnsi" w:cstheme="minorHAnsi"/>
          <w:color w:val="000000"/>
        </w:rPr>
        <w:t>statt reiner Konsum</w:t>
      </w:r>
      <w:proofErr w:type="gramEnd"/>
      <w:r w:rsidRPr="00E547F3">
        <w:rPr>
          <w:rStyle w:val="Fett"/>
          <w:rFonts w:asciiTheme="minorHAnsi" w:eastAsiaTheme="majorEastAsia" w:hAnsiTheme="minorHAnsi" w:cstheme="minorHAnsi"/>
          <w:color w:val="000000"/>
        </w:rPr>
        <w:t>:</w:t>
      </w:r>
      <w:r w:rsidRPr="00E547F3">
        <w:rPr>
          <w:rStyle w:val="apple-converted-space"/>
          <w:rFonts w:asciiTheme="minorHAnsi" w:eastAsiaTheme="majorEastAsia" w:hAnsiTheme="minorHAnsi" w:cstheme="minorHAnsi"/>
          <w:color w:val="000000"/>
        </w:rPr>
        <w:t> </w:t>
      </w:r>
      <w:r w:rsidRPr="00E547F3">
        <w:rPr>
          <w:rFonts w:asciiTheme="minorHAnsi" w:hAnsiTheme="minorHAnsi" w:cstheme="minorHAnsi"/>
          <w:color w:val="000000"/>
        </w:rPr>
        <w:t>KI als Werkzeug, nicht als Ersatz für Kreativität.</w:t>
      </w:r>
      <w:r w:rsidR="00E547F3" w:rsidRPr="00E547F3">
        <w:rPr>
          <w:rFonts w:asciiTheme="minorHAnsi" w:hAnsiTheme="minorHAnsi" w:cstheme="minorHAnsi"/>
          <w:color w:val="000000"/>
        </w:rPr>
        <w:br/>
      </w:r>
    </w:p>
    <w:p w14:paraId="01C6D914" w14:textId="0EC05242" w:rsidR="00802136" w:rsidRPr="00E547F3" w:rsidRDefault="00802136" w:rsidP="00802136">
      <w:pPr>
        <w:pStyle w:val="berschrift3"/>
        <w:rPr>
          <w:rFonts w:asciiTheme="minorHAnsi" w:hAnsiTheme="minorHAnsi" w:cstheme="minorHAnsi"/>
          <w:color w:val="000000"/>
        </w:rPr>
      </w:pPr>
      <w:r w:rsidRPr="00E547F3">
        <w:rPr>
          <w:rStyle w:val="Fett"/>
          <w:rFonts w:asciiTheme="minorHAnsi" w:hAnsiTheme="minorHAnsi" w:cstheme="minorHAnsi"/>
          <w:b/>
          <w:bCs w:val="0"/>
          <w:color w:val="000000"/>
        </w:rPr>
        <w:t>4.5 Rechtssichere Rahmenbedingungen</w:t>
      </w:r>
      <w:r w:rsidR="00BD1F39" w:rsidRPr="00E547F3">
        <w:rPr>
          <w:rStyle w:val="Fett"/>
          <w:rFonts w:asciiTheme="minorHAnsi" w:hAnsiTheme="minorHAnsi" w:cstheme="minorHAnsi"/>
          <w:b/>
          <w:bCs w:val="0"/>
          <w:color w:val="000000"/>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85"/>
        <w:gridCol w:w="4961"/>
        <w:gridCol w:w="2124"/>
      </w:tblGrid>
      <w:tr w:rsidR="00802136" w:rsidRPr="00E547F3" w14:paraId="72BD9374" w14:textId="77777777" w:rsidTr="00BD1F39">
        <w:trPr>
          <w:tblHeader/>
          <w:tblCellSpacing w:w="15" w:type="dxa"/>
        </w:trPr>
        <w:tc>
          <w:tcPr>
            <w:tcW w:w="1940" w:type="dxa"/>
            <w:vAlign w:val="center"/>
            <w:hideMark/>
          </w:tcPr>
          <w:p w14:paraId="311F18EE" w14:textId="77777777" w:rsidR="00802136" w:rsidRPr="00E547F3" w:rsidRDefault="00802136" w:rsidP="003C2500">
            <w:pPr>
              <w:rPr>
                <w:rFonts w:asciiTheme="minorHAnsi" w:hAnsiTheme="minorHAnsi" w:cstheme="minorHAnsi"/>
                <w:b/>
                <w:bCs/>
                <w:color w:val="000000" w:themeColor="text2"/>
                <w:sz w:val="22"/>
                <w:szCs w:val="22"/>
              </w:rPr>
            </w:pPr>
            <w:r w:rsidRPr="00E547F3">
              <w:rPr>
                <w:rFonts w:asciiTheme="minorHAnsi" w:hAnsiTheme="minorHAnsi" w:cstheme="minorHAnsi"/>
                <w:b/>
                <w:bCs/>
                <w:color w:val="000000" w:themeColor="text2"/>
                <w:sz w:val="22"/>
                <w:szCs w:val="22"/>
              </w:rPr>
              <w:t>Bereich</w:t>
            </w:r>
          </w:p>
          <w:p w14:paraId="4482735C" w14:textId="77777777" w:rsidR="000D39A2" w:rsidRPr="00E547F3" w:rsidRDefault="000D39A2" w:rsidP="003C2500">
            <w:pPr>
              <w:rPr>
                <w:rFonts w:asciiTheme="minorHAnsi" w:hAnsiTheme="minorHAnsi" w:cstheme="minorHAnsi"/>
                <w:b/>
                <w:bCs/>
                <w:color w:val="000000" w:themeColor="text2"/>
                <w:sz w:val="22"/>
                <w:szCs w:val="22"/>
              </w:rPr>
            </w:pPr>
          </w:p>
        </w:tc>
        <w:tc>
          <w:tcPr>
            <w:tcW w:w="4931" w:type="dxa"/>
            <w:vAlign w:val="center"/>
            <w:hideMark/>
          </w:tcPr>
          <w:p w14:paraId="1AF6E43A" w14:textId="77777777" w:rsidR="00802136" w:rsidRPr="00E547F3" w:rsidRDefault="00802136" w:rsidP="003C2500">
            <w:pPr>
              <w:rPr>
                <w:rFonts w:asciiTheme="minorHAnsi" w:hAnsiTheme="minorHAnsi" w:cstheme="minorHAnsi"/>
                <w:b/>
                <w:bCs/>
                <w:color w:val="000000" w:themeColor="text2"/>
                <w:sz w:val="22"/>
                <w:szCs w:val="22"/>
              </w:rPr>
            </w:pPr>
            <w:r w:rsidRPr="00E547F3">
              <w:rPr>
                <w:rFonts w:asciiTheme="minorHAnsi" w:hAnsiTheme="minorHAnsi" w:cstheme="minorHAnsi"/>
                <w:b/>
                <w:bCs/>
                <w:color w:val="000000" w:themeColor="text2"/>
                <w:sz w:val="22"/>
                <w:szCs w:val="22"/>
              </w:rPr>
              <w:t>Empfehlung</w:t>
            </w:r>
          </w:p>
          <w:p w14:paraId="5B9078DF" w14:textId="77777777" w:rsidR="000D39A2" w:rsidRPr="00E547F3" w:rsidRDefault="000D39A2" w:rsidP="003C2500">
            <w:pPr>
              <w:rPr>
                <w:rFonts w:asciiTheme="minorHAnsi" w:hAnsiTheme="minorHAnsi" w:cstheme="minorHAnsi"/>
                <w:b/>
                <w:bCs/>
                <w:color w:val="000000" w:themeColor="text2"/>
                <w:sz w:val="22"/>
                <w:szCs w:val="22"/>
              </w:rPr>
            </w:pPr>
          </w:p>
        </w:tc>
        <w:tc>
          <w:tcPr>
            <w:tcW w:w="2079" w:type="dxa"/>
            <w:vAlign w:val="center"/>
            <w:hideMark/>
          </w:tcPr>
          <w:p w14:paraId="311C544B" w14:textId="77777777" w:rsidR="000D39A2" w:rsidRPr="00E547F3" w:rsidRDefault="00802136" w:rsidP="003C2500">
            <w:pPr>
              <w:rPr>
                <w:rFonts w:asciiTheme="minorHAnsi" w:hAnsiTheme="minorHAnsi" w:cstheme="minorHAnsi"/>
                <w:b/>
                <w:bCs/>
                <w:color w:val="000000" w:themeColor="text2"/>
                <w:sz w:val="22"/>
                <w:szCs w:val="22"/>
              </w:rPr>
            </w:pPr>
            <w:r w:rsidRPr="00E547F3">
              <w:rPr>
                <w:rFonts w:asciiTheme="minorHAnsi" w:hAnsiTheme="minorHAnsi" w:cstheme="minorHAnsi"/>
                <w:b/>
                <w:bCs/>
                <w:color w:val="000000" w:themeColor="text2"/>
                <w:sz w:val="22"/>
                <w:szCs w:val="22"/>
              </w:rPr>
              <w:t>Begründung</w:t>
            </w:r>
          </w:p>
          <w:p w14:paraId="5079FBCC" w14:textId="311AA223" w:rsidR="000D39A2" w:rsidRPr="00E547F3" w:rsidRDefault="000D39A2" w:rsidP="003C2500">
            <w:pPr>
              <w:rPr>
                <w:rFonts w:asciiTheme="minorHAnsi" w:hAnsiTheme="minorHAnsi" w:cstheme="minorHAnsi"/>
                <w:b/>
                <w:bCs/>
                <w:color w:val="000000" w:themeColor="text2"/>
                <w:sz w:val="22"/>
                <w:szCs w:val="22"/>
              </w:rPr>
            </w:pPr>
          </w:p>
        </w:tc>
      </w:tr>
      <w:tr w:rsidR="00802136" w:rsidRPr="00E547F3" w14:paraId="1F86530F" w14:textId="77777777" w:rsidTr="00BD1F39">
        <w:trPr>
          <w:tblCellSpacing w:w="15" w:type="dxa"/>
        </w:trPr>
        <w:tc>
          <w:tcPr>
            <w:tcW w:w="1940" w:type="dxa"/>
            <w:vAlign w:val="center"/>
            <w:hideMark/>
          </w:tcPr>
          <w:p w14:paraId="6DCEBAE1" w14:textId="77777777" w:rsidR="00802136" w:rsidRPr="00E547F3" w:rsidRDefault="00802136">
            <w:pPr>
              <w:rPr>
                <w:rFonts w:asciiTheme="minorHAnsi" w:hAnsiTheme="minorHAnsi" w:cstheme="minorHAnsi"/>
                <w:b/>
                <w:bCs/>
                <w:sz w:val="22"/>
                <w:szCs w:val="22"/>
              </w:rPr>
            </w:pPr>
            <w:r w:rsidRPr="00E547F3">
              <w:rPr>
                <w:rFonts w:asciiTheme="minorHAnsi" w:hAnsiTheme="minorHAnsi" w:cstheme="minorHAnsi"/>
                <w:b/>
                <w:bCs/>
                <w:sz w:val="22"/>
                <w:szCs w:val="22"/>
              </w:rPr>
              <w:t>Tool-Auswahl</w:t>
            </w:r>
          </w:p>
        </w:tc>
        <w:tc>
          <w:tcPr>
            <w:tcW w:w="4931" w:type="dxa"/>
            <w:vAlign w:val="center"/>
            <w:hideMark/>
          </w:tcPr>
          <w:p w14:paraId="35849AB8" w14:textId="77777777" w:rsidR="000D39A2" w:rsidRPr="00E547F3" w:rsidRDefault="00802136" w:rsidP="003C2500">
            <w:pPr>
              <w:jc w:val="both"/>
              <w:rPr>
                <w:rFonts w:asciiTheme="minorHAnsi" w:hAnsiTheme="minorHAnsi" w:cstheme="minorHAnsi"/>
                <w:sz w:val="22"/>
                <w:szCs w:val="22"/>
              </w:rPr>
            </w:pPr>
            <w:r w:rsidRPr="00E547F3">
              <w:rPr>
                <w:rFonts w:asciiTheme="minorHAnsi" w:hAnsiTheme="minorHAnsi" w:cstheme="minorHAnsi"/>
                <w:sz w:val="22"/>
                <w:szCs w:val="22"/>
              </w:rPr>
              <w:t>Nur Anbieter mit Sitz in der EU oder DSGVO-</w:t>
            </w:r>
          </w:p>
          <w:p w14:paraId="2EE43F9A" w14:textId="361A99A2" w:rsidR="00802136" w:rsidRPr="00E547F3" w:rsidRDefault="00802136" w:rsidP="003C2500">
            <w:pPr>
              <w:jc w:val="both"/>
              <w:rPr>
                <w:rFonts w:asciiTheme="minorHAnsi" w:hAnsiTheme="minorHAnsi" w:cstheme="minorHAnsi"/>
                <w:sz w:val="22"/>
                <w:szCs w:val="22"/>
              </w:rPr>
            </w:pPr>
            <w:r w:rsidRPr="00E547F3">
              <w:rPr>
                <w:rFonts w:asciiTheme="minorHAnsi" w:hAnsiTheme="minorHAnsi" w:cstheme="minorHAnsi"/>
                <w:sz w:val="22"/>
                <w:szCs w:val="22"/>
              </w:rPr>
              <w:t>konformer Datenschutzerklärung</w:t>
            </w:r>
          </w:p>
        </w:tc>
        <w:tc>
          <w:tcPr>
            <w:tcW w:w="2079" w:type="dxa"/>
            <w:vAlign w:val="center"/>
            <w:hideMark/>
          </w:tcPr>
          <w:p w14:paraId="0568C626" w14:textId="77777777" w:rsidR="00802136" w:rsidRPr="00E547F3" w:rsidRDefault="00802136">
            <w:pPr>
              <w:rPr>
                <w:rFonts w:asciiTheme="minorHAnsi" w:hAnsiTheme="minorHAnsi" w:cstheme="minorHAnsi"/>
                <w:sz w:val="22"/>
                <w:szCs w:val="22"/>
              </w:rPr>
            </w:pPr>
            <w:r w:rsidRPr="00E547F3">
              <w:rPr>
                <w:rFonts w:asciiTheme="minorHAnsi" w:hAnsiTheme="minorHAnsi" w:cstheme="minorHAnsi"/>
                <w:sz w:val="22"/>
                <w:szCs w:val="22"/>
              </w:rPr>
              <w:t>Schutz personenbezogener Daten</w:t>
            </w:r>
          </w:p>
        </w:tc>
      </w:tr>
      <w:tr w:rsidR="00802136" w:rsidRPr="00E547F3" w14:paraId="219DBE60" w14:textId="77777777" w:rsidTr="00BD1F39">
        <w:trPr>
          <w:tblCellSpacing w:w="15" w:type="dxa"/>
        </w:trPr>
        <w:tc>
          <w:tcPr>
            <w:tcW w:w="1940" w:type="dxa"/>
            <w:vAlign w:val="center"/>
            <w:hideMark/>
          </w:tcPr>
          <w:p w14:paraId="71B96A78" w14:textId="77777777" w:rsidR="0038444F" w:rsidRPr="00E547F3" w:rsidRDefault="0038444F">
            <w:pPr>
              <w:rPr>
                <w:rFonts w:asciiTheme="minorHAnsi" w:hAnsiTheme="minorHAnsi" w:cstheme="minorHAnsi"/>
                <w:b/>
                <w:bCs/>
                <w:sz w:val="22"/>
                <w:szCs w:val="22"/>
              </w:rPr>
            </w:pPr>
          </w:p>
          <w:p w14:paraId="7F2D2336" w14:textId="30A980A8" w:rsidR="00802136" w:rsidRPr="00E547F3" w:rsidRDefault="00802136">
            <w:pPr>
              <w:rPr>
                <w:rFonts w:asciiTheme="minorHAnsi" w:hAnsiTheme="minorHAnsi" w:cstheme="minorHAnsi"/>
                <w:b/>
                <w:bCs/>
                <w:sz w:val="22"/>
                <w:szCs w:val="22"/>
              </w:rPr>
            </w:pPr>
            <w:r w:rsidRPr="00E547F3">
              <w:rPr>
                <w:rFonts w:asciiTheme="minorHAnsi" w:hAnsiTheme="minorHAnsi" w:cstheme="minorHAnsi"/>
                <w:b/>
                <w:bCs/>
                <w:sz w:val="22"/>
                <w:szCs w:val="22"/>
              </w:rPr>
              <w:t>Filterung</w:t>
            </w:r>
          </w:p>
        </w:tc>
        <w:tc>
          <w:tcPr>
            <w:tcW w:w="4931" w:type="dxa"/>
            <w:vAlign w:val="center"/>
            <w:hideMark/>
          </w:tcPr>
          <w:p w14:paraId="15560209" w14:textId="77777777" w:rsidR="000D39A2" w:rsidRPr="00E547F3" w:rsidRDefault="000D39A2">
            <w:pPr>
              <w:rPr>
                <w:rFonts w:asciiTheme="minorHAnsi" w:hAnsiTheme="minorHAnsi" w:cstheme="minorHAnsi"/>
                <w:sz w:val="22"/>
                <w:szCs w:val="22"/>
              </w:rPr>
            </w:pPr>
          </w:p>
          <w:p w14:paraId="2B0691F8" w14:textId="77777777" w:rsidR="000D39A2" w:rsidRPr="00E547F3" w:rsidRDefault="00802136">
            <w:pPr>
              <w:rPr>
                <w:rFonts w:asciiTheme="minorHAnsi" w:hAnsiTheme="minorHAnsi" w:cstheme="minorHAnsi"/>
                <w:sz w:val="22"/>
                <w:szCs w:val="22"/>
              </w:rPr>
            </w:pPr>
            <w:r w:rsidRPr="00E547F3">
              <w:rPr>
                <w:rFonts w:asciiTheme="minorHAnsi" w:hAnsiTheme="minorHAnsi" w:cstheme="minorHAnsi"/>
                <w:sz w:val="22"/>
                <w:szCs w:val="22"/>
              </w:rPr>
              <w:t xml:space="preserve">KI-Tools mit aktivierter „safe </w:t>
            </w:r>
            <w:proofErr w:type="spellStart"/>
            <w:r w:rsidRPr="00E547F3">
              <w:rPr>
                <w:rFonts w:asciiTheme="minorHAnsi" w:hAnsiTheme="minorHAnsi" w:cstheme="minorHAnsi"/>
                <w:sz w:val="22"/>
                <w:szCs w:val="22"/>
              </w:rPr>
              <w:t>mode</w:t>
            </w:r>
            <w:proofErr w:type="spellEnd"/>
            <w:r w:rsidRPr="00E547F3">
              <w:rPr>
                <w:rFonts w:asciiTheme="minorHAnsi" w:hAnsiTheme="minorHAnsi" w:cstheme="minorHAnsi"/>
                <w:sz w:val="22"/>
                <w:szCs w:val="22"/>
              </w:rPr>
              <w:t xml:space="preserve">“-Funktion </w:t>
            </w:r>
          </w:p>
          <w:p w14:paraId="01ACDABD" w14:textId="26DA9804" w:rsidR="00802136" w:rsidRPr="00E547F3" w:rsidRDefault="00802136">
            <w:pPr>
              <w:rPr>
                <w:rFonts w:asciiTheme="minorHAnsi" w:hAnsiTheme="minorHAnsi" w:cstheme="minorHAnsi"/>
                <w:sz w:val="22"/>
                <w:szCs w:val="22"/>
              </w:rPr>
            </w:pPr>
            <w:r w:rsidRPr="00E547F3">
              <w:rPr>
                <w:rFonts w:asciiTheme="minorHAnsi" w:hAnsiTheme="minorHAnsi" w:cstheme="minorHAnsi"/>
                <w:sz w:val="22"/>
                <w:szCs w:val="22"/>
              </w:rPr>
              <w:t>verwenden</w:t>
            </w:r>
          </w:p>
        </w:tc>
        <w:tc>
          <w:tcPr>
            <w:tcW w:w="2079" w:type="dxa"/>
            <w:vAlign w:val="center"/>
            <w:hideMark/>
          </w:tcPr>
          <w:p w14:paraId="6F9994AA" w14:textId="77777777" w:rsidR="0038444F" w:rsidRPr="00E547F3" w:rsidRDefault="0038444F">
            <w:pPr>
              <w:rPr>
                <w:rFonts w:asciiTheme="minorHAnsi" w:hAnsiTheme="minorHAnsi" w:cstheme="minorHAnsi"/>
                <w:sz w:val="22"/>
                <w:szCs w:val="22"/>
              </w:rPr>
            </w:pPr>
          </w:p>
          <w:p w14:paraId="5F502B66" w14:textId="3C00390E" w:rsidR="00802136" w:rsidRPr="00E547F3" w:rsidRDefault="00802136">
            <w:pPr>
              <w:rPr>
                <w:rFonts w:asciiTheme="minorHAnsi" w:hAnsiTheme="minorHAnsi" w:cstheme="minorHAnsi"/>
                <w:sz w:val="22"/>
                <w:szCs w:val="22"/>
              </w:rPr>
            </w:pPr>
            <w:r w:rsidRPr="00E547F3">
              <w:rPr>
                <w:rFonts w:asciiTheme="minorHAnsi" w:hAnsiTheme="minorHAnsi" w:cstheme="minorHAnsi"/>
                <w:sz w:val="22"/>
                <w:szCs w:val="22"/>
              </w:rPr>
              <w:t>Keine jugendgefährdenden Inhalte</w:t>
            </w:r>
          </w:p>
        </w:tc>
      </w:tr>
      <w:tr w:rsidR="00802136" w:rsidRPr="00E547F3" w14:paraId="6F3F618F" w14:textId="77777777" w:rsidTr="00BD1F39">
        <w:trPr>
          <w:tblCellSpacing w:w="15" w:type="dxa"/>
        </w:trPr>
        <w:tc>
          <w:tcPr>
            <w:tcW w:w="1940" w:type="dxa"/>
            <w:vAlign w:val="center"/>
            <w:hideMark/>
          </w:tcPr>
          <w:p w14:paraId="5234507A" w14:textId="77777777" w:rsidR="0038444F" w:rsidRPr="00E547F3" w:rsidRDefault="0038444F">
            <w:pPr>
              <w:rPr>
                <w:rFonts w:asciiTheme="minorHAnsi" w:hAnsiTheme="minorHAnsi" w:cstheme="minorHAnsi"/>
                <w:b/>
                <w:bCs/>
                <w:sz w:val="22"/>
                <w:szCs w:val="22"/>
              </w:rPr>
            </w:pPr>
          </w:p>
          <w:p w14:paraId="3B9D3CF2" w14:textId="71367BB2" w:rsidR="00802136" w:rsidRPr="00E547F3" w:rsidRDefault="00802136">
            <w:pPr>
              <w:rPr>
                <w:rFonts w:asciiTheme="minorHAnsi" w:hAnsiTheme="minorHAnsi" w:cstheme="minorHAnsi"/>
                <w:b/>
                <w:bCs/>
                <w:sz w:val="22"/>
                <w:szCs w:val="22"/>
              </w:rPr>
            </w:pPr>
            <w:r w:rsidRPr="00E547F3">
              <w:rPr>
                <w:rFonts w:asciiTheme="minorHAnsi" w:hAnsiTheme="minorHAnsi" w:cstheme="minorHAnsi"/>
                <w:b/>
                <w:bCs/>
                <w:sz w:val="22"/>
                <w:szCs w:val="22"/>
              </w:rPr>
              <w:t>Nutzung</w:t>
            </w:r>
          </w:p>
        </w:tc>
        <w:tc>
          <w:tcPr>
            <w:tcW w:w="4931" w:type="dxa"/>
            <w:vAlign w:val="center"/>
            <w:hideMark/>
          </w:tcPr>
          <w:p w14:paraId="43245E06" w14:textId="77777777" w:rsidR="000D39A2" w:rsidRPr="00E547F3" w:rsidRDefault="000D39A2">
            <w:pPr>
              <w:rPr>
                <w:rFonts w:asciiTheme="minorHAnsi" w:hAnsiTheme="minorHAnsi" w:cstheme="minorHAnsi"/>
                <w:sz w:val="22"/>
                <w:szCs w:val="22"/>
              </w:rPr>
            </w:pPr>
          </w:p>
          <w:p w14:paraId="4634F935" w14:textId="77777777" w:rsidR="000D39A2" w:rsidRPr="00E547F3" w:rsidRDefault="00802136">
            <w:pPr>
              <w:rPr>
                <w:rFonts w:asciiTheme="minorHAnsi" w:hAnsiTheme="minorHAnsi" w:cstheme="minorHAnsi"/>
                <w:sz w:val="22"/>
                <w:szCs w:val="22"/>
              </w:rPr>
            </w:pPr>
            <w:r w:rsidRPr="00E547F3">
              <w:rPr>
                <w:rFonts w:asciiTheme="minorHAnsi" w:hAnsiTheme="minorHAnsi" w:cstheme="minorHAnsi"/>
                <w:sz w:val="22"/>
                <w:szCs w:val="22"/>
              </w:rPr>
              <w:t xml:space="preserve">Keine Erstellung realer Personen oder </w:t>
            </w:r>
          </w:p>
          <w:p w14:paraId="2D3DD6F4" w14:textId="3B304788" w:rsidR="00802136" w:rsidRPr="00E547F3" w:rsidRDefault="00802136">
            <w:pPr>
              <w:rPr>
                <w:rFonts w:asciiTheme="minorHAnsi" w:hAnsiTheme="minorHAnsi" w:cstheme="minorHAnsi"/>
                <w:sz w:val="22"/>
                <w:szCs w:val="22"/>
              </w:rPr>
            </w:pPr>
            <w:r w:rsidRPr="00E547F3">
              <w:rPr>
                <w:rFonts w:asciiTheme="minorHAnsi" w:hAnsiTheme="minorHAnsi" w:cstheme="minorHAnsi"/>
                <w:sz w:val="22"/>
                <w:szCs w:val="22"/>
              </w:rPr>
              <w:t>Lehrer/-innen</w:t>
            </w:r>
          </w:p>
          <w:p w14:paraId="1A37E21D" w14:textId="1F98C759" w:rsidR="000D39A2" w:rsidRPr="00E547F3" w:rsidRDefault="000D39A2">
            <w:pPr>
              <w:rPr>
                <w:rFonts w:asciiTheme="minorHAnsi" w:hAnsiTheme="minorHAnsi" w:cstheme="minorHAnsi"/>
                <w:sz w:val="22"/>
                <w:szCs w:val="22"/>
              </w:rPr>
            </w:pPr>
          </w:p>
        </w:tc>
        <w:tc>
          <w:tcPr>
            <w:tcW w:w="2079" w:type="dxa"/>
            <w:vAlign w:val="center"/>
            <w:hideMark/>
          </w:tcPr>
          <w:p w14:paraId="1C961122" w14:textId="77777777" w:rsidR="0038444F" w:rsidRPr="00E547F3" w:rsidRDefault="0038444F">
            <w:pPr>
              <w:rPr>
                <w:rFonts w:asciiTheme="minorHAnsi" w:hAnsiTheme="minorHAnsi" w:cstheme="minorHAnsi"/>
                <w:sz w:val="22"/>
                <w:szCs w:val="22"/>
              </w:rPr>
            </w:pPr>
          </w:p>
          <w:p w14:paraId="6CEA2FF9" w14:textId="71E94201" w:rsidR="00802136" w:rsidRPr="00E547F3" w:rsidRDefault="00802136">
            <w:pPr>
              <w:rPr>
                <w:rFonts w:asciiTheme="minorHAnsi" w:hAnsiTheme="minorHAnsi" w:cstheme="minorHAnsi"/>
                <w:sz w:val="22"/>
                <w:szCs w:val="22"/>
              </w:rPr>
            </w:pPr>
            <w:r w:rsidRPr="00E547F3">
              <w:rPr>
                <w:rFonts w:asciiTheme="minorHAnsi" w:hAnsiTheme="minorHAnsi" w:cstheme="minorHAnsi"/>
                <w:sz w:val="22"/>
                <w:szCs w:val="22"/>
              </w:rPr>
              <w:t>Schutz der Persönlichkeitsrechte</w:t>
            </w:r>
          </w:p>
        </w:tc>
      </w:tr>
      <w:tr w:rsidR="00802136" w:rsidRPr="00E547F3" w14:paraId="4DCBB64D" w14:textId="77777777" w:rsidTr="00BD1F39">
        <w:trPr>
          <w:tblCellSpacing w:w="15" w:type="dxa"/>
        </w:trPr>
        <w:tc>
          <w:tcPr>
            <w:tcW w:w="1940" w:type="dxa"/>
            <w:vAlign w:val="center"/>
            <w:hideMark/>
          </w:tcPr>
          <w:p w14:paraId="6D8E9FC3" w14:textId="6699D321" w:rsidR="00802136" w:rsidRPr="00E547F3" w:rsidRDefault="0038444F">
            <w:pPr>
              <w:rPr>
                <w:rFonts w:asciiTheme="minorHAnsi" w:hAnsiTheme="minorHAnsi" w:cstheme="minorHAnsi"/>
                <w:b/>
                <w:bCs/>
                <w:sz w:val="22"/>
                <w:szCs w:val="22"/>
              </w:rPr>
            </w:pPr>
            <w:r w:rsidRPr="00E547F3">
              <w:rPr>
                <w:rFonts w:asciiTheme="minorHAnsi" w:hAnsiTheme="minorHAnsi" w:cstheme="minorHAnsi"/>
                <w:b/>
                <w:bCs/>
                <w:sz w:val="22"/>
                <w:szCs w:val="22"/>
              </w:rPr>
              <w:br/>
            </w:r>
            <w:r w:rsidR="00802136" w:rsidRPr="00E547F3">
              <w:rPr>
                <w:rFonts w:asciiTheme="minorHAnsi" w:hAnsiTheme="minorHAnsi" w:cstheme="minorHAnsi"/>
                <w:b/>
                <w:bCs/>
                <w:sz w:val="22"/>
                <w:szCs w:val="22"/>
              </w:rPr>
              <w:t>Dokumentation</w:t>
            </w:r>
          </w:p>
        </w:tc>
        <w:tc>
          <w:tcPr>
            <w:tcW w:w="4931" w:type="dxa"/>
            <w:vAlign w:val="center"/>
            <w:hideMark/>
          </w:tcPr>
          <w:p w14:paraId="0B37FE5E" w14:textId="36457B4C" w:rsidR="000D39A2" w:rsidRPr="00E547F3" w:rsidRDefault="0038444F">
            <w:pPr>
              <w:rPr>
                <w:rFonts w:asciiTheme="minorHAnsi" w:hAnsiTheme="minorHAnsi" w:cstheme="minorHAnsi"/>
                <w:sz w:val="22"/>
                <w:szCs w:val="22"/>
              </w:rPr>
            </w:pPr>
            <w:r w:rsidRPr="00E547F3">
              <w:rPr>
                <w:rFonts w:asciiTheme="minorHAnsi" w:hAnsiTheme="minorHAnsi" w:cstheme="minorHAnsi"/>
                <w:sz w:val="22"/>
                <w:szCs w:val="22"/>
              </w:rPr>
              <w:br/>
            </w:r>
            <w:r w:rsidR="00802136" w:rsidRPr="00E547F3">
              <w:rPr>
                <w:rFonts w:asciiTheme="minorHAnsi" w:hAnsiTheme="minorHAnsi" w:cstheme="minorHAnsi"/>
                <w:sz w:val="22"/>
                <w:szCs w:val="22"/>
              </w:rPr>
              <w:t xml:space="preserve">Nutzungskonzept und Freigabe durch </w:t>
            </w:r>
          </w:p>
          <w:p w14:paraId="1393DC93" w14:textId="7949470F" w:rsidR="00802136" w:rsidRPr="00E547F3" w:rsidRDefault="00802136">
            <w:pPr>
              <w:rPr>
                <w:rFonts w:asciiTheme="minorHAnsi" w:hAnsiTheme="minorHAnsi" w:cstheme="minorHAnsi"/>
                <w:sz w:val="22"/>
                <w:szCs w:val="22"/>
              </w:rPr>
            </w:pPr>
            <w:r w:rsidRPr="00E547F3">
              <w:rPr>
                <w:rFonts w:asciiTheme="minorHAnsi" w:hAnsiTheme="minorHAnsi" w:cstheme="minorHAnsi"/>
                <w:sz w:val="22"/>
                <w:szCs w:val="22"/>
              </w:rPr>
              <w:t>Schulleitung</w:t>
            </w:r>
          </w:p>
        </w:tc>
        <w:tc>
          <w:tcPr>
            <w:tcW w:w="2079" w:type="dxa"/>
            <w:vAlign w:val="center"/>
            <w:hideMark/>
          </w:tcPr>
          <w:p w14:paraId="3562F6F9" w14:textId="77777777" w:rsidR="0038444F" w:rsidRPr="00E547F3" w:rsidRDefault="0038444F">
            <w:pPr>
              <w:rPr>
                <w:rFonts w:asciiTheme="minorHAnsi" w:hAnsiTheme="minorHAnsi" w:cstheme="minorHAnsi"/>
                <w:sz w:val="22"/>
                <w:szCs w:val="22"/>
              </w:rPr>
            </w:pPr>
          </w:p>
          <w:p w14:paraId="2A81BA10" w14:textId="37F12960" w:rsidR="00802136" w:rsidRPr="00E547F3" w:rsidRDefault="00802136">
            <w:pPr>
              <w:rPr>
                <w:rFonts w:asciiTheme="minorHAnsi" w:hAnsiTheme="minorHAnsi" w:cstheme="minorHAnsi"/>
                <w:sz w:val="22"/>
                <w:szCs w:val="22"/>
              </w:rPr>
            </w:pPr>
            <w:r w:rsidRPr="00E547F3">
              <w:rPr>
                <w:rFonts w:asciiTheme="minorHAnsi" w:hAnsiTheme="minorHAnsi" w:cstheme="minorHAnsi"/>
                <w:sz w:val="22"/>
                <w:szCs w:val="22"/>
              </w:rPr>
              <w:t>Nachweis der Sorgfaltspflicht</w:t>
            </w:r>
          </w:p>
        </w:tc>
      </w:tr>
    </w:tbl>
    <w:p w14:paraId="58D879E7" w14:textId="399D2B9A" w:rsidR="0038444F" w:rsidRPr="00E547F3" w:rsidRDefault="0038444F" w:rsidP="0038444F">
      <w:pPr>
        <w:pStyle w:val="berschrift3"/>
        <w:rPr>
          <w:rFonts w:asciiTheme="minorHAnsi" w:hAnsiTheme="minorHAnsi" w:cstheme="minorHAnsi"/>
          <w:color w:val="000000" w:themeColor="text2"/>
        </w:rPr>
      </w:pPr>
      <w:r w:rsidRPr="00E547F3">
        <w:rPr>
          <w:rStyle w:val="Fett"/>
          <w:rFonts w:asciiTheme="minorHAnsi" w:hAnsiTheme="minorHAnsi" w:cstheme="minorHAnsi"/>
          <w:b/>
          <w:bCs w:val="0"/>
          <w:color w:val="000000"/>
        </w:rPr>
        <w:br/>
      </w:r>
      <w:r w:rsidRPr="00E547F3">
        <w:rPr>
          <w:rStyle w:val="Fett"/>
          <w:rFonts w:asciiTheme="minorHAnsi" w:hAnsiTheme="minorHAnsi" w:cstheme="minorHAnsi"/>
          <w:b/>
          <w:bCs w:val="0"/>
          <w:color w:val="000000"/>
        </w:rPr>
        <w:br/>
      </w:r>
    </w:p>
    <w:p w14:paraId="5956BD06" w14:textId="0E6DE252" w:rsidR="00802136" w:rsidRPr="00E547F3" w:rsidRDefault="00802136" w:rsidP="0038444F">
      <w:pPr>
        <w:pStyle w:val="Listenabsatz"/>
        <w:rPr>
          <w:rFonts w:asciiTheme="minorHAnsi" w:hAnsiTheme="minorHAnsi" w:cstheme="minorHAnsi"/>
          <w:color w:val="000000" w:themeColor="text2"/>
        </w:rPr>
      </w:pPr>
    </w:p>
    <w:p w14:paraId="7BD830DD" w14:textId="77777777" w:rsidR="0038444F" w:rsidRPr="00E547F3" w:rsidRDefault="0038444F" w:rsidP="003721A2">
      <w:pPr>
        <w:pStyle w:val="berschrift3"/>
        <w:spacing w:after="120"/>
        <w:rPr>
          <w:rFonts w:asciiTheme="minorHAnsi" w:hAnsiTheme="minorHAnsi" w:cstheme="minorHAnsi"/>
          <w:b/>
          <w:color w:val="000000"/>
        </w:rPr>
      </w:pPr>
      <w:r w:rsidRPr="00E547F3">
        <w:rPr>
          <w:rStyle w:val="Fett"/>
          <w:rFonts w:asciiTheme="minorHAnsi" w:hAnsiTheme="minorHAnsi" w:cstheme="minorHAnsi"/>
          <w:b/>
          <w:bCs w:val="0"/>
          <w:color w:val="000000"/>
        </w:rPr>
        <w:lastRenderedPageBreak/>
        <w:t>4.6. Checkliste für Lehrkräfte</w:t>
      </w:r>
    </w:p>
    <w:p w14:paraId="4FB1F011" w14:textId="77777777" w:rsidR="0038444F" w:rsidRPr="00E547F3" w:rsidRDefault="0038444F" w:rsidP="00E547F3">
      <w:pPr>
        <w:pStyle w:val="StandardWeb"/>
        <w:numPr>
          <w:ilvl w:val="0"/>
          <w:numId w:val="23"/>
        </w:numPr>
        <w:spacing w:before="120" w:beforeAutospacing="0" w:after="120" w:afterAutospacing="0"/>
        <w:ind w:left="714" w:hanging="357"/>
        <w:rPr>
          <w:rFonts w:asciiTheme="minorHAnsi" w:hAnsiTheme="minorHAnsi" w:cstheme="minorHAnsi"/>
          <w:color w:val="000000"/>
        </w:rPr>
      </w:pPr>
      <w:r w:rsidRPr="00E547F3">
        <w:rPr>
          <w:rFonts w:asciiTheme="minorHAnsi" w:hAnsiTheme="minorHAnsi" w:cstheme="minorHAnsi"/>
          <w:color w:val="000000"/>
        </w:rPr>
        <w:t>Tool auf Jugendschutz, DSGVO und Inhaltssicherheit geprüft</w:t>
      </w:r>
    </w:p>
    <w:p w14:paraId="3A4C0BAA" w14:textId="77777777" w:rsidR="0038444F" w:rsidRPr="00E547F3" w:rsidRDefault="0038444F" w:rsidP="00E547F3">
      <w:pPr>
        <w:pStyle w:val="StandardWeb"/>
        <w:numPr>
          <w:ilvl w:val="0"/>
          <w:numId w:val="23"/>
        </w:numPr>
        <w:spacing w:before="120" w:beforeAutospacing="0" w:after="120" w:afterAutospacing="0"/>
        <w:ind w:left="714" w:hanging="357"/>
        <w:rPr>
          <w:rFonts w:asciiTheme="minorHAnsi" w:hAnsiTheme="minorHAnsi" w:cstheme="minorHAnsi"/>
          <w:color w:val="000000"/>
        </w:rPr>
      </w:pPr>
      <w:r w:rsidRPr="00E547F3">
        <w:rPr>
          <w:rFonts w:asciiTheme="minorHAnsi" w:hAnsiTheme="minorHAnsi" w:cstheme="minorHAnsi"/>
          <w:color w:val="000000"/>
        </w:rPr>
        <w:t>Keine personenbezogenen Daten im Prompt</w:t>
      </w:r>
    </w:p>
    <w:p w14:paraId="61448DAA" w14:textId="77777777" w:rsidR="0038444F" w:rsidRPr="00E547F3" w:rsidRDefault="0038444F" w:rsidP="00E547F3">
      <w:pPr>
        <w:pStyle w:val="StandardWeb"/>
        <w:numPr>
          <w:ilvl w:val="0"/>
          <w:numId w:val="23"/>
        </w:numPr>
        <w:spacing w:before="120" w:beforeAutospacing="0" w:after="120" w:afterAutospacing="0"/>
        <w:ind w:left="714" w:hanging="357"/>
        <w:rPr>
          <w:rFonts w:asciiTheme="minorHAnsi" w:hAnsiTheme="minorHAnsi" w:cstheme="minorHAnsi"/>
          <w:color w:val="000000"/>
        </w:rPr>
      </w:pPr>
      <w:r w:rsidRPr="00E547F3">
        <w:rPr>
          <w:rFonts w:asciiTheme="minorHAnsi" w:hAnsiTheme="minorHAnsi" w:cstheme="minorHAnsi"/>
          <w:color w:val="000000"/>
        </w:rPr>
        <w:t>Unterricht didaktisch eingebettet (z. B. Reflexionsphasen)</w:t>
      </w:r>
    </w:p>
    <w:p w14:paraId="5186AE6C" w14:textId="77777777" w:rsidR="0038444F" w:rsidRPr="00E547F3" w:rsidRDefault="0038444F" w:rsidP="00E547F3">
      <w:pPr>
        <w:pStyle w:val="StandardWeb"/>
        <w:numPr>
          <w:ilvl w:val="0"/>
          <w:numId w:val="23"/>
        </w:numPr>
        <w:spacing w:before="120" w:beforeAutospacing="0" w:after="120" w:afterAutospacing="0"/>
        <w:ind w:left="714" w:hanging="357"/>
        <w:rPr>
          <w:rFonts w:asciiTheme="minorHAnsi" w:hAnsiTheme="minorHAnsi" w:cstheme="minorHAnsi"/>
          <w:color w:val="000000"/>
        </w:rPr>
      </w:pPr>
      <w:r w:rsidRPr="00E547F3">
        <w:rPr>
          <w:rFonts w:asciiTheme="minorHAnsi" w:hAnsiTheme="minorHAnsi" w:cstheme="minorHAnsi"/>
          <w:color w:val="000000"/>
        </w:rPr>
        <w:t>Altersangemessene Einführung</w:t>
      </w:r>
    </w:p>
    <w:p w14:paraId="665C8E32" w14:textId="77777777" w:rsidR="0038444F" w:rsidRPr="00E547F3" w:rsidRDefault="0038444F" w:rsidP="00E547F3">
      <w:pPr>
        <w:pStyle w:val="StandardWeb"/>
        <w:numPr>
          <w:ilvl w:val="0"/>
          <w:numId w:val="23"/>
        </w:numPr>
        <w:spacing w:before="120" w:beforeAutospacing="0" w:after="120" w:afterAutospacing="0"/>
        <w:ind w:left="714" w:hanging="357"/>
        <w:rPr>
          <w:rFonts w:asciiTheme="minorHAnsi" w:hAnsiTheme="minorHAnsi" w:cstheme="minorHAnsi"/>
          <w:color w:val="000000"/>
        </w:rPr>
      </w:pPr>
      <w:r w:rsidRPr="00E547F3">
        <w:rPr>
          <w:rFonts w:asciiTheme="minorHAnsi" w:hAnsiTheme="minorHAnsi" w:cstheme="minorHAnsi"/>
          <w:color w:val="000000"/>
        </w:rPr>
        <w:t>Inhalte vorab getestet</w:t>
      </w:r>
    </w:p>
    <w:p w14:paraId="2FD78B57" w14:textId="436DCCF4" w:rsidR="0038444F" w:rsidRPr="00E547F3" w:rsidRDefault="0038444F" w:rsidP="00E547F3">
      <w:pPr>
        <w:pStyle w:val="StandardWeb"/>
        <w:numPr>
          <w:ilvl w:val="0"/>
          <w:numId w:val="23"/>
        </w:numPr>
        <w:spacing w:before="120" w:beforeAutospacing="0" w:after="120" w:afterAutospacing="0"/>
        <w:ind w:left="714" w:hanging="357"/>
        <w:rPr>
          <w:rFonts w:asciiTheme="minorHAnsi" w:hAnsiTheme="minorHAnsi" w:cstheme="minorHAnsi"/>
          <w:color w:val="000000"/>
        </w:rPr>
      </w:pPr>
      <w:r w:rsidRPr="00E547F3">
        <w:rPr>
          <w:rFonts w:asciiTheme="minorHAnsi" w:hAnsiTheme="minorHAnsi" w:cstheme="minorHAnsi"/>
          <w:color w:val="000000"/>
        </w:rPr>
        <w:t>Schüler/-innen über ethische und rechtliche Aspekte aufgeklärt</w:t>
      </w:r>
      <w:r w:rsidRPr="00E547F3">
        <w:rPr>
          <w:rFonts w:asciiTheme="minorHAnsi" w:hAnsiTheme="minorHAnsi" w:cstheme="minorHAnsi"/>
          <w:color w:val="000000"/>
        </w:rPr>
        <w:br/>
      </w:r>
    </w:p>
    <w:p w14:paraId="7B096896" w14:textId="77777777" w:rsidR="0038444F" w:rsidRPr="00E547F3" w:rsidRDefault="0038444F" w:rsidP="0038444F">
      <w:pPr>
        <w:pStyle w:val="berschrift2"/>
        <w:rPr>
          <w:rFonts w:asciiTheme="minorHAnsi" w:hAnsiTheme="minorHAnsi" w:cstheme="minorHAnsi"/>
          <w:b/>
          <w:bCs/>
          <w:color w:val="000000" w:themeColor="text2"/>
          <w:sz w:val="28"/>
          <w:szCs w:val="28"/>
        </w:rPr>
      </w:pPr>
      <w:r w:rsidRPr="00E547F3">
        <w:rPr>
          <w:rFonts w:asciiTheme="minorHAnsi" w:hAnsiTheme="minorHAnsi" w:cstheme="minorHAnsi"/>
          <w:b/>
          <w:bCs/>
          <w:color w:val="000000" w:themeColor="text2"/>
          <w:sz w:val="28"/>
          <w:szCs w:val="28"/>
        </w:rPr>
        <w:t>4.7 Datensicherung</w:t>
      </w:r>
    </w:p>
    <w:p w14:paraId="32FE367B" w14:textId="77777777" w:rsidR="0038444F" w:rsidRPr="00E547F3" w:rsidRDefault="0038444F" w:rsidP="0038444F">
      <w:pPr>
        <w:pStyle w:val="berschrift2"/>
        <w:rPr>
          <w:rFonts w:asciiTheme="minorHAnsi" w:hAnsiTheme="minorHAnsi" w:cstheme="minorHAnsi"/>
          <w:b/>
          <w:bCs/>
          <w:color w:val="000000" w:themeColor="text2"/>
          <w:sz w:val="24"/>
          <w:szCs w:val="24"/>
        </w:rPr>
      </w:pPr>
      <w:r w:rsidRPr="00E547F3">
        <w:rPr>
          <w:rFonts w:asciiTheme="minorHAnsi" w:hAnsiTheme="minorHAnsi" w:cstheme="minorHAnsi"/>
          <w:color w:val="000000" w:themeColor="text2"/>
          <w:sz w:val="24"/>
          <w:szCs w:val="24"/>
        </w:rPr>
        <w:t>Dateien sollten ausschließlich auf schulinternen Cloud-Systemen (</w:t>
      </w:r>
      <w:proofErr w:type="spellStart"/>
      <w:r w:rsidRPr="00E547F3">
        <w:rPr>
          <w:rFonts w:asciiTheme="minorHAnsi" w:hAnsiTheme="minorHAnsi" w:cstheme="minorHAnsi"/>
          <w:color w:val="000000" w:themeColor="text2"/>
          <w:sz w:val="24"/>
          <w:szCs w:val="24"/>
        </w:rPr>
        <w:t>Nextcloud</w:t>
      </w:r>
      <w:proofErr w:type="spellEnd"/>
      <w:r w:rsidRPr="00E547F3">
        <w:rPr>
          <w:rFonts w:asciiTheme="minorHAnsi" w:hAnsiTheme="minorHAnsi" w:cstheme="minorHAnsi"/>
          <w:color w:val="000000" w:themeColor="text2"/>
          <w:sz w:val="24"/>
          <w:szCs w:val="24"/>
        </w:rPr>
        <w:t xml:space="preserve">, </w:t>
      </w:r>
      <w:proofErr w:type="spellStart"/>
      <w:r w:rsidRPr="00E547F3">
        <w:rPr>
          <w:rFonts w:asciiTheme="minorHAnsi" w:hAnsiTheme="minorHAnsi" w:cstheme="minorHAnsi"/>
          <w:color w:val="000000" w:themeColor="text2"/>
          <w:sz w:val="24"/>
          <w:szCs w:val="24"/>
        </w:rPr>
        <w:t>Moodle</w:t>
      </w:r>
      <w:proofErr w:type="spellEnd"/>
      <w:r w:rsidRPr="00E547F3">
        <w:rPr>
          <w:rFonts w:asciiTheme="minorHAnsi" w:hAnsiTheme="minorHAnsi" w:cstheme="minorHAnsi"/>
          <w:color w:val="000000" w:themeColor="text2"/>
          <w:sz w:val="24"/>
          <w:szCs w:val="24"/>
        </w:rPr>
        <w:t>, OneDrive EDU) gespeichert werden. Keine private Speicherung. Eine gemeinsame digitale KI-Galerie kann die Reflexion und Dokumentation unterstützen.</w:t>
      </w:r>
    </w:p>
    <w:p w14:paraId="5D7CED6A" w14:textId="58785D43" w:rsidR="0038444F" w:rsidRPr="00E547F3" w:rsidRDefault="00E547F3" w:rsidP="0038444F">
      <w:pPr>
        <w:rPr>
          <w:rFonts w:asciiTheme="minorHAnsi" w:hAnsiTheme="minorHAnsi" w:cstheme="minorHAnsi"/>
        </w:rPr>
      </w:pPr>
      <w:r>
        <w:rPr>
          <w:rFonts w:asciiTheme="minorHAnsi" w:hAnsiTheme="minorHAnsi" w:cstheme="minorHAnsi"/>
        </w:rPr>
        <w:br/>
      </w:r>
    </w:p>
    <w:p w14:paraId="1CACE875" w14:textId="77777777" w:rsidR="0038444F" w:rsidRPr="00E547F3" w:rsidRDefault="0038444F" w:rsidP="00E547F3">
      <w:pPr>
        <w:pStyle w:val="berschrift2"/>
        <w:spacing w:after="240"/>
        <w:rPr>
          <w:rFonts w:asciiTheme="minorHAnsi" w:hAnsiTheme="minorHAnsi" w:cstheme="minorHAnsi"/>
          <w:b/>
          <w:bCs/>
          <w:color w:val="000000" w:themeColor="text2"/>
        </w:rPr>
      </w:pPr>
      <w:r w:rsidRPr="00E547F3">
        <w:rPr>
          <w:rFonts w:asciiTheme="minorHAnsi" w:hAnsiTheme="minorHAnsi" w:cstheme="minorHAnsi"/>
          <w:b/>
          <w:bCs/>
          <w:color w:val="000000" w:themeColor="text2"/>
        </w:rPr>
        <w:t>5. Reflexionsfragen für Lehrkräfte</w:t>
      </w:r>
    </w:p>
    <w:p w14:paraId="305E8807" w14:textId="77777777" w:rsidR="0038444F" w:rsidRPr="00E547F3" w:rsidRDefault="0038444F" w:rsidP="00E547F3">
      <w:pPr>
        <w:pStyle w:val="Listenabsatz"/>
        <w:numPr>
          <w:ilvl w:val="0"/>
          <w:numId w:val="2"/>
        </w:numPr>
        <w:spacing w:before="120" w:after="120"/>
        <w:ind w:left="714" w:hanging="357"/>
        <w:contextualSpacing w:val="0"/>
        <w:rPr>
          <w:rFonts w:asciiTheme="minorHAnsi" w:hAnsiTheme="minorHAnsi" w:cstheme="minorHAnsi"/>
          <w:color w:val="000000" w:themeColor="text2"/>
        </w:rPr>
      </w:pPr>
      <w:r w:rsidRPr="00E547F3">
        <w:rPr>
          <w:rFonts w:asciiTheme="minorHAnsi" w:hAnsiTheme="minorHAnsi" w:cstheme="minorHAnsi"/>
          <w:color w:val="000000" w:themeColor="text2"/>
        </w:rPr>
        <w:t>Wie verändert der Einsatz von KI meine Rolle als Lehrperson im Kunstunterricht?</w:t>
      </w:r>
    </w:p>
    <w:p w14:paraId="35953EDF" w14:textId="77777777" w:rsidR="0038444F" w:rsidRPr="00E547F3" w:rsidRDefault="0038444F" w:rsidP="00E547F3">
      <w:pPr>
        <w:pStyle w:val="Listenabsatz"/>
        <w:numPr>
          <w:ilvl w:val="0"/>
          <w:numId w:val="2"/>
        </w:numPr>
        <w:spacing w:before="120" w:after="120"/>
        <w:ind w:left="714" w:hanging="357"/>
        <w:contextualSpacing w:val="0"/>
        <w:rPr>
          <w:rFonts w:asciiTheme="minorHAnsi" w:hAnsiTheme="minorHAnsi" w:cstheme="minorHAnsi"/>
          <w:color w:val="000000" w:themeColor="text2"/>
        </w:rPr>
      </w:pPr>
      <w:r w:rsidRPr="00E547F3">
        <w:rPr>
          <w:rFonts w:asciiTheme="minorHAnsi" w:hAnsiTheme="minorHAnsi" w:cstheme="minorHAnsi"/>
          <w:color w:val="000000" w:themeColor="text2"/>
        </w:rPr>
        <w:t>Welche Lernprozesse entstehen durch Irritation und Kontrollverlust?</w:t>
      </w:r>
    </w:p>
    <w:p w14:paraId="3999D20B" w14:textId="77777777" w:rsidR="0038444F" w:rsidRPr="00E547F3" w:rsidRDefault="0038444F" w:rsidP="00E547F3">
      <w:pPr>
        <w:pStyle w:val="Listenabsatz"/>
        <w:numPr>
          <w:ilvl w:val="0"/>
          <w:numId w:val="2"/>
        </w:numPr>
        <w:spacing w:before="120" w:after="120"/>
        <w:ind w:left="714" w:hanging="357"/>
        <w:contextualSpacing w:val="0"/>
        <w:rPr>
          <w:rFonts w:asciiTheme="minorHAnsi" w:hAnsiTheme="minorHAnsi" w:cstheme="minorHAnsi"/>
          <w:color w:val="000000" w:themeColor="text2"/>
        </w:rPr>
      </w:pPr>
      <w:r w:rsidRPr="00E547F3">
        <w:rPr>
          <w:rFonts w:asciiTheme="minorHAnsi" w:hAnsiTheme="minorHAnsi" w:cstheme="minorHAnsi"/>
          <w:color w:val="000000" w:themeColor="text2"/>
        </w:rPr>
        <w:t>Wie kann ich ästhetische und ethische Dimensionen im Unterricht zusammenführen?</w:t>
      </w:r>
    </w:p>
    <w:p w14:paraId="18673F89" w14:textId="77777777" w:rsidR="0038444F" w:rsidRPr="00E547F3" w:rsidRDefault="0038444F" w:rsidP="00E547F3">
      <w:pPr>
        <w:pStyle w:val="Listenabsatz"/>
        <w:numPr>
          <w:ilvl w:val="0"/>
          <w:numId w:val="2"/>
        </w:numPr>
        <w:spacing w:before="120" w:after="120"/>
        <w:ind w:left="714" w:hanging="357"/>
        <w:contextualSpacing w:val="0"/>
        <w:rPr>
          <w:rFonts w:asciiTheme="minorHAnsi" w:hAnsiTheme="minorHAnsi" w:cstheme="minorHAnsi"/>
          <w:color w:val="000000" w:themeColor="text2"/>
        </w:rPr>
      </w:pPr>
      <w:r w:rsidRPr="00E547F3">
        <w:rPr>
          <w:rFonts w:asciiTheme="minorHAnsi" w:hAnsiTheme="minorHAnsi" w:cstheme="minorHAnsi"/>
          <w:color w:val="000000" w:themeColor="text2"/>
        </w:rPr>
        <w:t>Wie lassen sich analoge und digitale Medien produktiv verweben, ohne dass eines das andere verdrängt?</w:t>
      </w:r>
    </w:p>
    <w:p w14:paraId="636CF824" w14:textId="77777777" w:rsidR="0038444F" w:rsidRPr="00E547F3" w:rsidRDefault="0038444F" w:rsidP="00E547F3">
      <w:pPr>
        <w:pStyle w:val="Listenabsatz"/>
        <w:numPr>
          <w:ilvl w:val="0"/>
          <w:numId w:val="2"/>
        </w:numPr>
        <w:spacing w:before="120" w:after="120"/>
        <w:ind w:left="714" w:hanging="357"/>
        <w:contextualSpacing w:val="0"/>
        <w:rPr>
          <w:rFonts w:asciiTheme="minorHAnsi" w:hAnsiTheme="minorHAnsi" w:cstheme="minorHAnsi"/>
          <w:color w:val="000000" w:themeColor="text2"/>
        </w:rPr>
      </w:pPr>
      <w:r w:rsidRPr="00E547F3">
        <w:rPr>
          <w:rFonts w:asciiTheme="minorHAnsi" w:hAnsiTheme="minorHAnsi" w:cstheme="minorHAnsi"/>
          <w:color w:val="000000" w:themeColor="text2"/>
        </w:rPr>
        <w:t xml:space="preserve">Welche Kompetenzen möchte ich bei meinen </w:t>
      </w:r>
      <w:proofErr w:type="spellStart"/>
      <w:proofErr w:type="gramStart"/>
      <w:r w:rsidRPr="00E547F3">
        <w:rPr>
          <w:rFonts w:asciiTheme="minorHAnsi" w:hAnsiTheme="minorHAnsi" w:cstheme="minorHAnsi"/>
          <w:color w:val="000000" w:themeColor="text2"/>
        </w:rPr>
        <w:t>Schüler:innen</w:t>
      </w:r>
      <w:proofErr w:type="spellEnd"/>
      <w:proofErr w:type="gramEnd"/>
      <w:r w:rsidRPr="00E547F3">
        <w:rPr>
          <w:rFonts w:asciiTheme="minorHAnsi" w:hAnsiTheme="minorHAnsi" w:cstheme="minorHAnsi"/>
          <w:color w:val="000000" w:themeColor="text2"/>
        </w:rPr>
        <w:t xml:space="preserve"> vorrangig fördern – Kreativität, Reflexion, Technikverständnis oder Kritikfähigkeit?</w:t>
      </w:r>
      <w:r w:rsidRPr="00E547F3">
        <w:rPr>
          <w:rFonts w:asciiTheme="minorHAnsi" w:hAnsiTheme="minorHAnsi" w:cstheme="minorHAnsi"/>
          <w:color w:val="000000" w:themeColor="text2"/>
        </w:rPr>
        <w:br/>
      </w:r>
    </w:p>
    <w:p w14:paraId="6B6798BA" w14:textId="77777777" w:rsidR="002A686E" w:rsidRDefault="004D4071" w:rsidP="002A686E">
      <w:pPr>
        <w:spacing w:before="120" w:after="240"/>
        <w:rPr>
          <w:rFonts w:asciiTheme="minorHAnsi" w:hAnsiTheme="minorHAnsi" w:cstheme="minorHAnsi"/>
          <w:color w:val="000000" w:themeColor="text2"/>
          <w:sz w:val="32"/>
          <w:szCs w:val="32"/>
        </w:rPr>
      </w:pPr>
      <w:r w:rsidRPr="00E547F3">
        <w:rPr>
          <w:rFonts w:asciiTheme="minorHAnsi" w:hAnsiTheme="minorHAnsi" w:cstheme="minorHAnsi"/>
          <w:b/>
          <w:bCs/>
          <w:color w:val="000000" w:themeColor="text2"/>
          <w:sz w:val="32"/>
          <w:szCs w:val="32"/>
        </w:rPr>
        <w:lastRenderedPageBreak/>
        <w:t>6</w:t>
      </w:r>
      <w:r w:rsidR="00802136" w:rsidRPr="00E547F3">
        <w:rPr>
          <w:rFonts w:asciiTheme="minorHAnsi" w:hAnsiTheme="minorHAnsi" w:cstheme="minorHAnsi"/>
          <w:b/>
          <w:bCs/>
          <w:color w:val="000000" w:themeColor="text2"/>
          <w:sz w:val="32"/>
          <w:szCs w:val="32"/>
        </w:rPr>
        <w:t>. Werk 3. Ordnung – Weiterführung</w:t>
      </w:r>
    </w:p>
    <w:p w14:paraId="24EFFD12" w14:textId="5BA5B734" w:rsidR="00447F67" w:rsidRPr="002A686E" w:rsidRDefault="00107068" w:rsidP="002A686E">
      <w:pPr>
        <w:spacing w:before="120" w:after="240"/>
        <w:rPr>
          <w:rFonts w:asciiTheme="minorHAnsi" w:hAnsiTheme="minorHAnsi" w:cstheme="minorHAnsi"/>
          <w:color w:val="000000" w:themeColor="text2"/>
          <w:sz w:val="32"/>
          <w:szCs w:val="32"/>
        </w:rPr>
      </w:pPr>
      <w:r w:rsidRPr="00E547F3">
        <w:rPr>
          <w:rFonts w:asciiTheme="minorHAnsi" w:hAnsiTheme="minorHAnsi" w:cstheme="minorHAnsi"/>
          <w:color w:val="000000"/>
        </w:rPr>
        <w:t>Das Werk 3. Ordnung steht für die Integration des Gelernten. Es verbindet analoge und digitale Erfahrungen und bildet eine ästhetische Synthese der vorherigen Schritte. Lehrkräfte können diese Phase nutzen, um individuelle Lernentwicklungen sichtbar zu machen und kollektive Reflexion anzuregen – etwa durch Ausstellungen, Podcasts, Blogs oder weiterführende Arbeiten im analogen und digitalen Raum. So wird KI als Medium der Erkenntnis etabliert. Das Konzept basiert auf der Reflexion der Werke 1. und 2. Ordnung. Das Werk 3. Ordnung versteht sich als mögliche Weiterführung und kann – abhängig von Niveau und Unterrichtszielen – auch entfallen.</w:t>
      </w:r>
      <w:r w:rsidR="002A686E">
        <w:rPr>
          <w:rFonts w:asciiTheme="minorHAnsi" w:hAnsiTheme="minorHAnsi" w:cstheme="minorHAnsi"/>
          <w:color w:val="000000"/>
        </w:rPr>
        <w:t xml:space="preserve"> </w:t>
      </w:r>
      <w:r w:rsidR="00E547F3">
        <w:rPr>
          <w:rFonts w:asciiTheme="minorHAnsi" w:hAnsiTheme="minorHAnsi" w:cstheme="minorHAnsi"/>
          <w:color w:val="000000"/>
        </w:rPr>
        <w:br/>
      </w:r>
      <w:r w:rsidR="00E547F3">
        <w:rPr>
          <w:rFonts w:asciiTheme="minorHAnsi" w:hAnsiTheme="minorHAnsi" w:cstheme="minorHAnsi"/>
          <w:color w:val="000000"/>
        </w:rPr>
        <w:br/>
      </w:r>
      <w:r w:rsidR="00E547F3">
        <w:rPr>
          <w:rFonts w:asciiTheme="minorHAnsi" w:hAnsiTheme="minorHAnsi" w:cstheme="minorHAnsi"/>
          <w:color w:val="000000"/>
        </w:rPr>
        <w:br/>
      </w:r>
      <w:r w:rsidR="00447F67">
        <w:rPr>
          <w:rFonts w:asciiTheme="minorHAnsi" w:hAnsiTheme="minorHAnsi" w:cstheme="minorHAnsi"/>
          <w:b/>
          <w:bCs/>
          <w:color w:val="000000" w:themeColor="text2"/>
          <w:sz w:val="32"/>
          <w:szCs w:val="32"/>
        </w:rPr>
        <w:t>7</w:t>
      </w:r>
      <w:r w:rsidR="00447F67" w:rsidRPr="00E547F3">
        <w:rPr>
          <w:rFonts w:asciiTheme="minorHAnsi" w:hAnsiTheme="minorHAnsi" w:cstheme="minorHAnsi"/>
          <w:b/>
          <w:bCs/>
          <w:color w:val="000000" w:themeColor="text2"/>
          <w:sz w:val="32"/>
          <w:szCs w:val="32"/>
        </w:rPr>
        <w:t xml:space="preserve">. </w:t>
      </w:r>
      <w:r w:rsidR="00447F67">
        <w:rPr>
          <w:rFonts w:asciiTheme="minorHAnsi" w:hAnsiTheme="minorHAnsi" w:cstheme="minorHAnsi"/>
          <w:b/>
          <w:bCs/>
          <w:color w:val="000000" w:themeColor="text2"/>
          <w:sz w:val="32"/>
          <w:szCs w:val="32"/>
        </w:rPr>
        <w:t>Evidenzbasierung des Fortbildungsformates</w:t>
      </w:r>
    </w:p>
    <w:p w14:paraId="35EA9561" w14:textId="362975DD" w:rsidR="00447F67" w:rsidRPr="00447F67" w:rsidRDefault="00447F67" w:rsidP="00447F67">
      <w:pPr>
        <w:autoSpaceDE w:val="0"/>
        <w:autoSpaceDN w:val="0"/>
        <w:adjustRightInd w:val="0"/>
        <w:rPr>
          <w:rFonts w:asciiTheme="minorHAnsi" w:eastAsiaTheme="minorHAnsi" w:hAnsiTheme="minorHAnsi" w:cstheme="minorHAnsi"/>
          <w:lang w:eastAsia="en-US"/>
          <w14:ligatures w14:val="standardContextual"/>
        </w:rPr>
      </w:pPr>
      <w:r w:rsidRPr="00447F67">
        <w:rPr>
          <w:rFonts w:asciiTheme="minorHAnsi" w:eastAsiaTheme="minorHAnsi" w:hAnsiTheme="minorHAnsi" w:cstheme="minorHAnsi"/>
          <w:lang w:eastAsia="en-US"/>
          <w14:ligatures w14:val="standardContextual"/>
        </w:rPr>
        <w:t>Das entwickelte Fortbildungsformat stützt sich auf eine mehrstufige empirische Erprobung, die sowohl unterschiedliche Zielgruppen als auch verschiedene Anwendungskontexte einbezieht. Die Entwicklung erfolgte in enger Anbindung an universitäre Lehre, schulische Praxis sowie interne Projekte de</w:t>
      </w:r>
      <w:r w:rsidR="002A686E">
        <w:rPr>
          <w:rFonts w:asciiTheme="minorHAnsi" w:eastAsiaTheme="minorHAnsi" w:hAnsiTheme="minorHAnsi" w:cstheme="minorHAnsi"/>
          <w:lang w:eastAsia="en-US"/>
          <w14:ligatures w14:val="standardContextual"/>
        </w:rPr>
        <w:t xml:space="preserve">s Instituts </w:t>
      </w:r>
      <w:proofErr w:type="spellStart"/>
      <w:r w:rsidR="002A686E">
        <w:rPr>
          <w:rFonts w:asciiTheme="minorHAnsi" w:eastAsiaTheme="minorHAnsi" w:hAnsiTheme="minorHAnsi" w:cstheme="minorHAnsi"/>
          <w:lang w:eastAsia="en-US"/>
          <w14:ligatures w14:val="standardContextual"/>
        </w:rPr>
        <w:t>swe</w:t>
      </w:r>
      <w:proofErr w:type="spellEnd"/>
      <w:r w:rsidR="002A686E">
        <w:rPr>
          <w:rFonts w:asciiTheme="minorHAnsi" w:eastAsiaTheme="minorHAnsi" w:hAnsiTheme="minorHAnsi" w:cstheme="minorHAnsi"/>
          <w:lang w:eastAsia="en-US"/>
          <w14:ligatures w14:val="standardContextual"/>
        </w:rPr>
        <w:t xml:space="preserve"> Bildenden Künste der</w:t>
      </w:r>
      <w:r w:rsidRPr="00447F67">
        <w:rPr>
          <w:rFonts w:asciiTheme="minorHAnsi" w:eastAsiaTheme="minorHAnsi" w:hAnsiTheme="minorHAnsi" w:cstheme="minorHAnsi"/>
          <w:lang w:eastAsia="en-US"/>
          <w14:ligatures w14:val="standardContextual"/>
        </w:rPr>
        <w:t xml:space="preserve"> Pädagogischen Hochschule Freiburg. Die Evidenzbasis setzt sich </w:t>
      </w:r>
      <w:proofErr w:type="gramStart"/>
      <w:r w:rsidRPr="00447F67">
        <w:rPr>
          <w:rFonts w:asciiTheme="minorHAnsi" w:eastAsiaTheme="minorHAnsi" w:hAnsiTheme="minorHAnsi" w:cstheme="minorHAnsi"/>
          <w:lang w:eastAsia="en-US"/>
          <w14:ligatures w14:val="standardContextual"/>
        </w:rPr>
        <w:t>aus folgenden</w:t>
      </w:r>
      <w:proofErr w:type="gramEnd"/>
      <w:r w:rsidRPr="00447F67">
        <w:rPr>
          <w:rFonts w:asciiTheme="minorHAnsi" w:eastAsiaTheme="minorHAnsi" w:hAnsiTheme="minorHAnsi" w:cstheme="minorHAnsi"/>
          <w:lang w:eastAsia="en-US"/>
          <w14:ligatures w14:val="standardContextual"/>
        </w:rPr>
        <w:t xml:space="preserve"> Test- und Evaluationsphasen zusammen:</w:t>
      </w:r>
    </w:p>
    <w:p w14:paraId="03718175" w14:textId="77777777" w:rsidR="00447F67" w:rsidRPr="00447F67" w:rsidRDefault="00447F67" w:rsidP="00447F67">
      <w:pPr>
        <w:autoSpaceDE w:val="0"/>
        <w:autoSpaceDN w:val="0"/>
        <w:adjustRightInd w:val="0"/>
        <w:rPr>
          <w:rFonts w:asciiTheme="minorHAnsi" w:eastAsiaTheme="minorHAnsi" w:hAnsiTheme="minorHAnsi" w:cstheme="minorHAnsi"/>
          <w:lang w:eastAsia="en-US"/>
          <w14:ligatures w14:val="standardContextual"/>
        </w:rPr>
      </w:pPr>
    </w:p>
    <w:p w14:paraId="34802977" w14:textId="03B3C939" w:rsidR="00447F67" w:rsidRPr="00447F67" w:rsidRDefault="00447F67" w:rsidP="00447F67">
      <w:pPr>
        <w:autoSpaceDE w:val="0"/>
        <w:autoSpaceDN w:val="0"/>
        <w:adjustRightInd w:val="0"/>
        <w:rPr>
          <w:rFonts w:asciiTheme="minorHAnsi" w:eastAsiaTheme="minorHAnsi" w:hAnsiTheme="minorHAnsi" w:cstheme="minorHAnsi"/>
          <w:sz w:val="28"/>
          <w:szCs w:val="28"/>
          <w:lang w:eastAsia="en-US"/>
          <w14:ligatures w14:val="standardContextual"/>
        </w:rPr>
      </w:pPr>
      <w:r w:rsidRPr="00447F67">
        <w:rPr>
          <w:rFonts w:asciiTheme="minorHAnsi" w:eastAsiaTheme="minorHAnsi" w:hAnsiTheme="minorHAnsi" w:cstheme="minorHAnsi"/>
          <w:b/>
          <w:bCs/>
          <w:sz w:val="28"/>
          <w:szCs w:val="28"/>
          <w:lang w:eastAsia="en-US"/>
          <w14:ligatures w14:val="standardContextual"/>
        </w:rPr>
        <w:t>7.1 Hochschulinterne Erprobung mit Kunststudierenden</w:t>
      </w:r>
    </w:p>
    <w:p w14:paraId="33C38A68" w14:textId="77777777" w:rsidR="00447F67" w:rsidRPr="00447F67" w:rsidRDefault="00447F67" w:rsidP="00447F67">
      <w:pPr>
        <w:autoSpaceDE w:val="0"/>
        <w:autoSpaceDN w:val="0"/>
        <w:adjustRightInd w:val="0"/>
        <w:rPr>
          <w:rFonts w:asciiTheme="minorHAnsi" w:eastAsiaTheme="minorHAnsi" w:hAnsiTheme="minorHAnsi" w:cstheme="minorHAnsi"/>
          <w:lang w:eastAsia="en-US"/>
          <w14:ligatures w14:val="standardContextual"/>
        </w:rPr>
      </w:pPr>
    </w:p>
    <w:p w14:paraId="6FA178E4" w14:textId="2EF6A273" w:rsidR="00447F67" w:rsidRDefault="00447F67" w:rsidP="00447F67">
      <w:pPr>
        <w:autoSpaceDE w:val="0"/>
        <w:autoSpaceDN w:val="0"/>
        <w:adjustRightInd w:val="0"/>
        <w:rPr>
          <w:rFonts w:asciiTheme="minorHAnsi" w:eastAsiaTheme="minorHAnsi" w:hAnsiTheme="minorHAnsi" w:cstheme="minorHAnsi"/>
          <w:lang w:eastAsia="en-US"/>
          <w14:ligatures w14:val="standardContextual"/>
        </w:rPr>
      </w:pPr>
      <w:r w:rsidRPr="00447F67">
        <w:rPr>
          <w:rFonts w:asciiTheme="minorHAnsi" w:eastAsiaTheme="minorHAnsi" w:hAnsiTheme="minorHAnsi" w:cstheme="minorHAnsi"/>
          <w:lang w:eastAsia="en-US"/>
          <w14:ligatures w14:val="standardContextual"/>
        </w:rPr>
        <w:t xml:space="preserve">Das Format wurde insgesamt </w:t>
      </w:r>
      <w:r w:rsidRPr="00447F67">
        <w:rPr>
          <w:rFonts w:asciiTheme="minorHAnsi" w:eastAsiaTheme="minorHAnsi" w:hAnsiTheme="minorHAnsi" w:cstheme="minorHAnsi"/>
          <w:b/>
          <w:bCs/>
          <w:lang w:eastAsia="en-US"/>
          <w14:ligatures w14:val="standardContextual"/>
        </w:rPr>
        <w:t>viermal</w:t>
      </w:r>
      <w:r w:rsidRPr="00447F67">
        <w:rPr>
          <w:rFonts w:asciiTheme="minorHAnsi" w:eastAsiaTheme="minorHAnsi" w:hAnsiTheme="minorHAnsi" w:cstheme="minorHAnsi"/>
          <w:lang w:eastAsia="en-US"/>
          <w14:ligatures w14:val="standardContextual"/>
        </w:rPr>
        <w:t xml:space="preserve"> mit Studierenden der Kunstpädagogik a</w:t>
      </w:r>
      <w:r>
        <w:rPr>
          <w:rFonts w:asciiTheme="minorHAnsi" w:eastAsiaTheme="minorHAnsi" w:hAnsiTheme="minorHAnsi" w:cstheme="minorHAnsi"/>
          <w:lang w:eastAsia="en-US"/>
          <w14:ligatures w14:val="standardContextual"/>
        </w:rPr>
        <w:t>m Institut der Bildenden Künste</w:t>
      </w:r>
      <w:r w:rsidRPr="00447F67">
        <w:rPr>
          <w:rFonts w:asciiTheme="minorHAnsi" w:eastAsiaTheme="minorHAnsi" w:hAnsiTheme="minorHAnsi" w:cstheme="minorHAnsi"/>
          <w:lang w:eastAsia="en-US"/>
          <w14:ligatures w14:val="standardContextual"/>
        </w:rPr>
        <w:t xml:space="preserve"> der Pädagogischen Hochschule Freiburg durchgeführt:</w:t>
      </w:r>
    </w:p>
    <w:p w14:paraId="6D9AE940" w14:textId="77777777" w:rsidR="00447F67" w:rsidRPr="00447F67" w:rsidRDefault="00447F67" w:rsidP="00447F67">
      <w:pPr>
        <w:autoSpaceDE w:val="0"/>
        <w:autoSpaceDN w:val="0"/>
        <w:adjustRightInd w:val="0"/>
        <w:rPr>
          <w:rFonts w:asciiTheme="minorHAnsi" w:eastAsiaTheme="minorHAnsi" w:hAnsiTheme="minorHAnsi" w:cstheme="minorHAnsi"/>
          <w:lang w:eastAsia="en-US"/>
          <w14:ligatures w14:val="standardContextual"/>
        </w:rPr>
      </w:pPr>
    </w:p>
    <w:p w14:paraId="20A7BD1D" w14:textId="5BFAE470" w:rsidR="00447F67" w:rsidRPr="00447F67" w:rsidRDefault="00447F67" w:rsidP="00447F67">
      <w:pPr>
        <w:autoSpaceDE w:val="0"/>
        <w:autoSpaceDN w:val="0"/>
        <w:adjustRightInd w:val="0"/>
        <w:ind w:left="1416" w:hanging="716"/>
        <w:rPr>
          <w:rFonts w:asciiTheme="minorHAnsi" w:eastAsiaTheme="minorHAnsi" w:hAnsiTheme="minorHAnsi" w:cstheme="minorHAnsi"/>
          <w:lang w:eastAsia="en-US"/>
          <w14:ligatures w14:val="standardContextual"/>
        </w:rPr>
      </w:pPr>
      <w:r w:rsidRPr="00447F67">
        <w:rPr>
          <w:rFonts w:asciiTheme="minorHAnsi" w:eastAsiaTheme="minorHAnsi" w:hAnsiTheme="minorHAnsi" w:cstheme="minorHAnsi"/>
          <w:lang w:eastAsia="en-US"/>
          <w14:ligatures w14:val="standardContextual"/>
        </w:rPr>
        <w:t>• Zweifache Erprobung mit Masterstudierenden</w:t>
      </w:r>
    </w:p>
    <w:p w14:paraId="5E0EC5CB" w14:textId="7BE616E2" w:rsidR="00447F67" w:rsidRPr="00447F67" w:rsidRDefault="00447F67" w:rsidP="00447F67">
      <w:pPr>
        <w:autoSpaceDE w:val="0"/>
        <w:autoSpaceDN w:val="0"/>
        <w:adjustRightInd w:val="0"/>
        <w:ind w:left="1416" w:hanging="716"/>
        <w:rPr>
          <w:rFonts w:asciiTheme="minorHAnsi" w:eastAsiaTheme="minorHAnsi" w:hAnsiTheme="minorHAnsi" w:cstheme="minorHAnsi"/>
          <w:lang w:eastAsia="en-US"/>
          <w14:ligatures w14:val="standardContextual"/>
        </w:rPr>
      </w:pPr>
      <w:r w:rsidRPr="00447F67">
        <w:rPr>
          <w:rFonts w:asciiTheme="minorHAnsi" w:eastAsiaTheme="minorHAnsi" w:hAnsiTheme="minorHAnsi" w:cstheme="minorHAnsi"/>
          <w:lang w:eastAsia="en-US"/>
          <w14:ligatures w14:val="standardContextual"/>
        </w:rPr>
        <w:t>• Zweifache Erprobung mit Kunststudierenden des ISPs</w:t>
      </w:r>
    </w:p>
    <w:p w14:paraId="77C6E8CA" w14:textId="77777777" w:rsidR="00447F67" w:rsidRPr="00447F67" w:rsidRDefault="00447F67" w:rsidP="00447F67">
      <w:pPr>
        <w:autoSpaceDE w:val="0"/>
        <w:autoSpaceDN w:val="0"/>
        <w:adjustRightInd w:val="0"/>
        <w:rPr>
          <w:rFonts w:asciiTheme="minorHAnsi" w:eastAsiaTheme="minorHAnsi" w:hAnsiTheme="minorHAnsi" w:cstheme="minorHAnsi"/>
          <w:lang w:eastAsia="en-US"/>
          <w14:ligatures w14:val="standardContextual"/>
        </w:rPr>
      </w:pPr>
    </w:p>
    <w:p w14:paraId="24DD8ABD" w14:textId="77777777" w:rsidR="00447F67" w:rsidRPr="00447F67" w:rsidRDefault="00447F67" w:rsidP="00447F67">
      <w:pPr>
        <w:autoSpaceDE w:val="0"/>
        <w:autoSpaceDN w:val="0"/>
        <w:adjustRightInd w:val="0"/>
        <w:rPr>
          <w:rFonts w:asciiTheme="minorHAnsi" w:eastAsiaTheme="minorHAnsi" w:hAnsiTheme="minorHAnsi" w:cstheme="minorHAnsi"/>
          <w:lang w:eastAsia="en-US"/>
          <w14:ligatures w14:val="standardContextual"/>
        </w:rPr>
      </w:pPr>
      <w:r w:rsidRPr="00447F67">
        <w:rPr>
          <w:rFonts w:asciiTheme="minorHAnsi" w:eastAsiaTheme="minorHAnsi" w:hAnsiTheme="minorHAnsi" w:cstheme="minorHAnsi"/>
          <w:lang w:eastAsia="en-US"/>
          <w14:ligatures w14:val="standardContextual"/>
        </w:rPr>
        <w:t xml:space="preserve">Diese Testphasen ermöglichten eine theoriegeleitete Reflexion und eine vertiefte inhaltliche Validierung durch angehende Fachpersonen der Kunstpädagogik. Rückmeldungen </w:t>
      </w:r>
      <w:r w:rsidRPr="00447F67">
        <w:rPr>
          <w:rFonts w:asciiTheme="minorHAnsi" w:eastAsiaTheme="minorHAnsi" w:hAnsiTheme="minorHAnsi" w:cstheme="minorHAnsi"/>
          <w:lang w:eastAsia="en-US"/>
          <w14:ligatures w14:val="standardContextual"/>
        </w:rPr>
        <w:lastRenderedPageBreak/>
        <w:t>flossen direkt in die Überarbeitung der Struktur, der Materialanleitungen und der didaktischen Rahmung ein.</w:t>
      </w:r>
    </w:p>
    <w:p w14:paraId="62204A27" w14:textId="77777777" w:rsidR="00447F67" w:rsidRPr="00447F67" w:rsidRDefault="00447F67" w:rsidP="00447F67">
      <w:pPr>
        <w:autoSpaceDE w:val="0"/>
        <w:autoSpaceDN w:val="0"/>
        <w:adjustRightInd w:val="0"/>
        <w:rPr>
          <w:rFonts w:asciiTheme="minorHAnsi" w:eastAsiaTheme="minorHAnsi" w:hAnsiTheme="minorHAnsi" w:cstheme="minorHAnsi"/>
          <w:lang w:eastAsia="en-US"/>
          <w14:ligatures w14:val="standardContextual"/>
        </w:rPr>
      </w:pPr>
    </w:p>
    <w:p w14:paraId="0BC99DAD" w14:textId="70EDB9C7" w:rsidR="00447F67" w:rsidRPr="00447F67" w:rsidRDefault="00447F67" w:rsidP="00447F67">
      <w:pPr>
        <w:autoSpaceDE w:val="0"/>
        <w:autoSpaceDN w:val="0"/>
        <w:adjustRightInd w:val="0"/>
        <w:rPr>
          <w:rFonts w:asciiTheme="minorHAnsi" w:eastAsiaTheme="minorHAnsi" w:hAnsiTheme="minorHAnsi" w:cstheme="minorHAnsi"/>
          <w:lang w:eastAsia="en-US"/>
          <w14:ligatures w14:val="standardContextual"/>
        </w:rPr>
      </w:pPr>
      <w:r>
        <w:rPr>
          <w:rFonts w:asciiTheme="minorHAnsi" w:eastAsiaTheme="minorHAnsi" w:hAnsiTheme="minorHAnsi" w:cstheme="minorHAnsi"/>
          <w:b/>
          <w:bCs/>
          <w:lang w:eastAsia="en-US"/>
          <w14:ligatures w14:val="standardContextual"/>
        </w:rPr>
        <w:t xml:space="preserve">7.2 </w:t>
      </w:r>
      <w:r w:rsidRPr="00447F67">
        <w:rPr>
          <w:rFonts w:asciiTheme="minorHAnsi" w:eastAsiaTheme="minorHAnsi" w:hAnsiTheme="minorHAnsi" w:cstheme="minorHAnsi"/>
          <w:b/>
          <w:bCs/>
          <w:lang w:eastAsia="en-US"/>
          <w14:ligatures w14:val="standardContextual"/>
        </w:rPr>
        <w:t>Fortbildung mit Lehrpersonen</w:t>
      </w:r>
    </w:p>
    <w:p w14:paraId="50B2B1B7" w14:textId="77777777" w:rsidR="00447F67" w:rsidRPr="00447F67" w:rsidRDefault="00447F67" w:rsidP="00447F67">
      <w:pPr>
        <w:autoSpaceDE w:val="0"/>
        <w:autoSpaceDN w:val="0"/>
        <w:adjustRightInd w:val="0"/>
        <w:rPr>
          <w:rFonts w:asciiTheme="minorHAnsi" w:eastAsiaTheme="minorHAnsi" w:hAnsiTheme="minorHAnsi" w:cstheme="minorHAnsi"/>
          <w:lang w:eastAsia="en-US"/>
          <w14:ligatures w14:val="standardContextual"/>
        </w:rPr>
      </w:pPr>
    </w:p>
    <w:p w14:paraId="4BD919CC" w14:textId="6F9B5D53" w:rsidR="00447F67" w:rsidRPr="00447F67" w:rsidRDefault="00447F67" w:rsidP="00447F67">
      <w:pPr>
        <w:autoSpaceDE w:val="0"/>
        <w:autoSpaceDN w:val="0"/>
        <w:adjustRightInd w:val="0"/>
        <w:rPr>
          <w:rFonts w:asciiTheme="minorHAnsi" w:eastAsiaTheme="minorHAnsi" w:hAnsiTheme="minorHAnsi" w:cstheme="minorHAnsi"/>
          <w:lang w:eastAsia="en-US"/>
          <w14:ligatures w14:val="standardContextual"/>
        </w:rPr>
      </w:pPr>
      <w:r w:rsidRPr="00447F67">
        <w:rPr>
          <w:rFonts w:asciiTheme="minorHAnsi" w:eastAsiaTheme="minorHAnsi" w:hAnsiTheme="minorHAnsi" w:cstheme="minorHAnsi"/>
          <w:lang w:eastAsia="en-US"/>
          <w14:ligatures w14:val="standardContextual"/>
        </w:rPr>
        <w:t xml:space="preserve">Das Fortbildungsformat wurde mit </w:t>
      </w:r>
      <w:r w:rsidRPr="00447F67">
        <w:rPr>
          <w:rFonts w:asciiTheme="minorHAnsi" w:eastAsiaTheme="minorHAnsi" w:hAnsiTheme="minorHAnsi" w:cstheme="minorHAnsi"/>
          <w:b/>
          <w:bCs/>
          <w:lang w:eastAsia="en-US"/>
          <w14:ligatures w14:val="standardContextual"/>
        </w:rPr>
        <w:t>11 praktizierenden Lehrpersonen</w:t>
      </w:r>
      <w:r>
        <w:rPr>
          <w:rFonts w:asciiTheme="minorHAnsi" w:eastAsiaTheme="minorHAnsi" w:hAnsiTheme="minorHAnsi" w:cstheme="minorHAnsi"/>
          <w:lang w:eastAsia="en-US"/>
          <w14:ligatures w14:val="standardContextual"/>
        </w:rPr>
        <w:t>durchgeführt</w:t>
      </w:r>
      <w:r w:rsidRPr="00447F67">
        <w:rPr>
          <w:rFonts w:asciiTheme="minorHAnsi" w:eastAsiaTheme="minorHAnsi" w:hAnsiTheme="minorHAnsi" w:cstheme="minorHAnsi"/>
          <w:lang w:eastAsia="en-US"/>
          <w14:ligatures w14:val="standardContextual"/>
        </w:rPr>
        <w:t>.</w:t>
      </w:r>
      <w:r>
        <w:rPr>
          <w:rFonts w:asciiTheme="minorHAnsi" w:eastAsiaTheme="minorHAnsi" w:hAnsiTheme="minorHAnsi" w:cstheme="minorHAnsi"/>
          <w:lang w:eastAsia="en-US"/>
          <w14:ligatures w14:val="standardContextual"/>
        </w:rPr>
        <w:t xml:space="preserve"> </w:t>
      </w:r>
      <w:r w:rsidRPr="00447F67">
        <w:rPr>
          <w:rFonts w:asciiTheme="minorHAnsi" w:eastAsiaTheme="minorHAnsi" w:hAnsiTheme="minorHAnsi" w:cstheme="minorHAnsi"/>
          <w:lang w:eastAsia="en-US"/>
          <w14:ligatures w14:val="standardContextual"/>
        </w:rPr>
        <w:t>Die Rückmeldungen dieser Zielgruppe lieferten wichtige Erkenntnisse zur Übertragbarkeit in den schulischen Alltag, insbesondere in Bezug auf:</w:t>
      </w:r>
    </w:p>
    <w:p w14:paraId="62BF7901" w14:textId="5CCF5A2D" w:rsidR="00447F67" w:rsidRPr="00447F67" w:rsidRDefault="00447F67" w:rsidP="00447F67">
      <w:pPr>
        <w:autoSpaceDE w:val="0"/>
        <w:autoSpaceDN w:val="0"/>
        <w:adjustRightInd w:val="0"/>
        <w:rPr>
          <w:rFonts w:asciiTheme="minorHAnsi" w:eastAsiaTheme="minorHAnsi" w:hAnsiTheme="minorHAnsi" w:cstheme="minorHAnsi"/>
          <w:lang w:eastAsia="en-US"/>
          <w14:ligatures w14:val="standardContextual"/>
        </w:rPr>
      </w:pPr>
      <w:r w:rsidRPr="00447F67">
        <w:rPr>
          <w:rFonts w:asciiTheme="minorHAnsi" w:eastAsiaTheme="minorHAnsi" w:hAnsiTheme="minorHAnsi" w:cstheme="minorHAnsi"/>
          <w:lang w:eastAsia="en-US"/>
          <w14:ligatures w14:val="standardContextual"/>
        </w:rPr>
        <w:tab/>
        <w:t>•</w:t>
      </w:r>
      <w:r>
        <w:rPr>
          <w:rFonts w:asciiTheme="minorHAnsi" w:eastAsiaTheme="minorHAnsi" w:hAnsiTheme="minorHAnsi" w:cstheme="minorHAnsi"/>
          <w:lang w:eastAsia="en-US"/>
          <w14:ligatures w14:val="standardContextual"/>
        </w:rPr>
        <w:t xml:space="preserve"> </w:t>
      </w:r>
      <w:r w:rsidRPr="00447F67">
        <w:rPr>
          <w:rFonts w:asciiTheme="minorHAnsi" w:eastAsiaTheme="minorHAnsi" w:hAnsiTheme="minorHAnsi" w:cstheme="minorHAnsi"/>
          <w:lang w:eastAsia="en-US"/>
          <w14:ligatures w14:val="standardContextual"/>
        </w:rPr>
        <w:t>Zeitstrukturen</w:t>
      </w:r>
    </w:p>
    <w:p w14:paraId="669209A8" w14:textId="7629CC47" w:rsidR="00447F67" w:rsidRPr="00447F67" w:rsidRDefault="00447F67" w:rsidP="00447F67">
      <w:pPr>
        <w:autoSpaceDE w:val="0"/>
        <w:autoSpaceDN w:val="0"/>
        <w:adjustRightInd w:val="0"/>
        <w:rPr>
          <w:rFonts w:asciiTheme="minorHAnsi" w:eastAsiaTheme="minorHAnsi" w:hAnsiTheme="minorHAnsi" w:cstheme="minorHAnsi"/>
          <w:lang w:eastAsia="en-US"/>
          <w14:ligatures w14:val="standardContextual"/>
        </w:rPr>
      </w:pPr>
      <w:r w:rsidRPr="00447F67">
        <w:rPr>
          <w:rFonts w:asciiTheme="minorHAnsi" w:eastAsiaTheme="minorHAnsi" w:hAnsiTheme="minorHAnsi" w:cstheme="minorHAnsi"/>
          <w:lang w:eastAsia="en-US"/>
          <w14:ligatures w14:val="standardContextual"/>
        </w:rPr>
        <w:tab/>
        <w:t>•</w:t>
      </w:r>
      <w:r>
        <w:rPr>
          <w:rFonts w:asciiTheme="minorHAnsi" w:eastAsiaTheme="minorHAnsi" w:hAnsiTheme="minorHAnsi" w:cstheme="minorHAnsi"/>
          <w:lang w:eastAsia="en-US"/>
          <w14:ligatures w14:val="standardContextual"/>
        </w:rPr>
        <w:t xml:space="preserve"> </w:t>
      </w:r>
      <w:r w:rsidRPr="00447F67">
        <w:rPr>
          <w:rFonts w:asciiTheme="minorHAnsi" w:eastAsiaTheme="minorHAnsi" w:hAnsiTheme="minorHAnsi" w:cstheme="minorHAnsi"/>
          <w:lang w:eastAsia="en-US"/>
          <w14:ligatures w14:val="standardContextual"/>
        </w:rPr>
        <w:t>Umgang mit Differenzierung</w:t>
      </w:r>
    </w:p>
    <w:p w14:paraId="0B895A43" w14:textId="47BF558B" w:rsidR="00447F67" w:rsidRPr="00447F67" w:rsidRDefault="00447F67" w:rsidP="00447F67">
      <w:pPr>
        <w:autoSpaceDE w:val="0"/>
        <w:autoSpaceDN w:val="0"/>
        <w:adjustRightInd w:val="0"/>
        <w:rPr>
          <w:rFonts w:asciiTheme="minorHAnsi" w:eastAsiaTheme="minorHAnsi" w:hAnsiTheme="minorHAnsi" w:cstheme="minorHAnsi"/>
          <w:lang w:eastAsia="en-US"/>
          <w14:ligatures w14:val="standardContextual"/>
        </w:rPr>
      </w:pPr>
      <w:r w:rsidRPr="00447F67">
        <w:rPr>
          <w:rFonts w:asciiTheme="minorHAnsi" w:eastAsiaTheme="minorHAnsi" w:hAnsiTheme="minorHAnsi" w:cstheme="minorHAnsi"/>
          <w:lang w:eastAsia="en-US"/>
          <w14:ligatures w14:val="standardContextual"/>
        </w:rPr>
        <w:tab/>
        <w:t>•</w:t>
      </w:r>
      <w:r>
        <w:rPr>
          <w:rFonts w:asciiTheme="minorHAnsi" w:eastAsiaTheme="minorHAnsi" w:hAnsiTheme="minorHAnsi" w:cstheme="minorHAnsi"/>
          <w:lang w:eastAsia="en-US"/>
          <w14:ligatures w14:val="standardContextual"/>
        </w:rPr>
        <w:t xml:space="preserve"> </w:t>
      </w:r>
      <w:r w:rsidRPr="00447F67">
        <w:rPr>
          <w:rFonts w:asciiTheme="minorHAnsi" w:eastAsiaTheme="minorHAnsi" w:hAnsiTheme="minorHAnsi" w:cstheme="minorHAnsi"/>
          <w:lang w:eastAsia="en-US"/>
          <w14:ligatures w14:val="standardContextual"/>
        </w:rPr>
        <w:t>Praxistauglichkeit der Arbeitsaufträge</w:t>
      </w:r>
    </w:p>
    <w:p w14:paraId="2F5862DB" w14:textId="793B7B5E" w:rsidR="00447F67" w:rsidRPr="00447F67" w:rsidRDefault="00447F67" w:rsidP="00447F67">
      <w:pPr>
        <w:autoSpaceDE w:val="0"/>
        <w:autoSpaceDN w:val="0"/>
        <w:adjustRightInd w:val="0"/>
        <w:rPr>
          <w:rFonts w:asciiTheme="minorHAnsi" w:eastAsiaTheme="minorHAnsi" w:hAnsiTheme="minorHAnsi" w:cstheme="minorHAnsi"/>
          <w:lang w:eastAsia="en-US"/>
          <w14:ligatures w14:val="standardContextual"/>
        </w:rPr>
      </w:pPr>
      <w:r w:rsidRPr="00447F67">
        <w:rPr>
          <w:rFonts w:asciiTheme="minorHAnsi" w:eastAsiaTheme="minorHAnsi" w:hAnsiTheme="minorHAnsi" w:cstheme="minorHAnsi"/>
          <w:lang w:eastAsia="en-US"/>
          <w14:ligatures w14:val="standardContextual"/>
        </w:rPr>
        <w:tab/>
        <w:t>•</w:t>
      </w:r>
      <w:r>
        <w:rPr>
          <w:rFonts w:asciiTheme="minorHAnsi" w:eastAsiaTheme="minorHAnsi" w:hAnsiTheme="minorHAnsi" w:cstheme="minorHAnsi"/>
          <w:lang w:eastAsia="en-US"/>
          <w14:ligatures w14:val="standardContextual"/>
        </w:rPr>
        <w:t xml:space="preserve"> </w:t>
      </w:r>
      <w:r w:rsidRPr="00447F67">
        <w:rPr>
          <w:rFonts w:asciiTheme="minorHAnsi" w:eastAsiaTheme="minorHAnsi" w:hAnsiTheme="minorHAnsi" w:cstheme="minorHAnsi"/>
          <w:lang w:eastAsia="en-US"/>
          <w14:ligatures w14:val="standardContextual"/>
        </w:rPr>
        <w:t>Einschätzungen des fachlichen Mehrwerts</w:t>
      </w:r>
    </w:p>
    <w:p w14:paraId="14F37F9B" w14:textId="77777777" w:rsidR="00447F67" w:rsidRPr="00447F67" w:rsidRDefault="00447F67" w:rsidP="00447F67">
      <w:pPr>
        <w:autoSpaceDE w:val="0"/>
        <w:autoSpaceDN w:val="0"/>
        <w:adjustRightInd w:val="0"/>
        <w:rPr>
          <w:rFonts w:asciiTheme="minorHAnsi" w:eastAsiaTheme="minorHAnsi" w:hAnsiTheme="minorHAnsi" w:cstheme="minorHAnsi"/>
          <w:lang w:eastAsia="en-US"/>
          <w14:ligatures w14:val="standardContextual"/>
        </w:rPr>
      </w:pPr>
    </w:p>
    <w:p w14:paraId="5C73247D" w14:textId="62FD8A8D" w:rsidR="00447F67" w:rsidRPr="00447F67" w:rsidRDefault="00447F67" w:rsidP="00447F67">
      <w:pPr>
        <w:autoSpaceDE w:val="0"/>
        <w:autoSpaceDN w:val="0"/>
        <w:adjustRightInd w:val="0"/>
        <w:rPr>
          <w:rFonts w:asciiTheme="minorHAnsi" w:eastAsiaTheme="minorHAnsi" w:hAnsiTheme="minorHAnsi" w:cstheme="minorHAnsi"/>
          <w:lang w:eastAsia="en-US"/>
          <w14:ligatures w14:val="standardContextual"/>
        </w:rPr>
      </w:pPr>
      <w:r>
        <w:rPr>
          <w:rFonts w:asciiTheme="minorHAnsi" w:eastAsiaTheme="minorHAnsi" w:hAnsiTheme="minorHAnsi" w:cstheme="minorHAnsi"/>
          <w:b/>
          <w:bCs/>
          <w:lang w:eastAsia="en-US"/>
          <w14:ligatures w14:val="standardContextual"/>
        </w:rPr>
        <w:t xml:space="preserve">7.3 </w:t>
      </w:r>
      <w:r w:rsidRPr="00447F67">
        <w:rPr>
          <w:rFonts w:asciiTheme="minorHAnsi" w:eastAsiaTheme="minorHAnsi" w:hAnsiTheme="minorHAnsi" w:cstheme="minorHAnsi"/>
          <w:b/>
          <w:bCs/>
          <w:lang w:eastAsia="en-US"/>
          <w14:ligatures w14:val="standardContextual"/>
        </w:rPr>
        <w:t>Erprobung mit fachfremden Teilnehmenden</w:t>
      </w:r>
    </w:p>
    <w:p w14:paraId="484BBEAE" w14:textId="77777777" w:rsidR="00447F67" w:rsidRPr="00447F67" w:rsidRDefault="00447F67" w:rsidP="00447F67">
      <w:pPr>
        <w:autoSpaceDE w:val="0"/>
        <w:autoSpaceDN w:val="0"/>
        <w:adjustRightInd w:val="0"/>
        <w:rPr>
          <w:rFonts w:asciiTheme="minorHAnsi" w:eastAsiaTheme="minorHAnsi" w:hAnsiTheme="minorHAnsi" w:cstheme="minorHAnsi"/>
          <w:lang w:eastAsia="en-US"/>
          <w14:ligatures w14:val="standardContextual"/>
        </w:rPr>
      </w:pPr>
    </w:p>
    <w:p w14:paraId="2E9AFCDB" w14:textId="63A4B20E" w:rsidR="00447F67" w:rsidRPr="00447F67" w:rsidRDefault="00447F67" w:rsidP="00447F67">
      <w:pPr>
        <w:autoSpaceDE w:val="0"/>
        <w:autoSpaceDN w:val="0"/>
        <w:adjustRightInd w:val="0"/>
        <w:rPr>
          <w:rFonts w:asciiTheme="minorHAnsi" w:eastAsiaTheme="minorHAnsi" w:hAnsiTheme="minorHAnsi" w:cstheme="minorHAnsi"/>
          <w:lang w:eastAsia="en-US"/>
          <w14:ligatures w14:val="standardContextual"/>
        </w:rPr>
      </w:pPr>
      <w:r w:rsidRPr="00447F67">
        <w:rPr>
          <w:rFonts w:asciiTheme="minorHAnsi" w:eastAsiaTheme="minorHAnsi" w:hAnsiTheme="minorHAnsi" w:cstheme="minorHAnsi"/>
          <w:lang w:eastAsia="en-US"/>
          <w14:ligatures w14:val="standardContextual"/>
        </w:rPr>
        <w:t xml:space="preserve">Im Rahmen des </w:t>
      </w:r>
      <w:r w:rsidRPr="00447F67">
        <w:rPr>
          <w:rFonts w:asciiTheme="minorHAnsi" w:eastAsiaTheme="minorHAnsi" w:hAnsiTheme="minorHAnsi" w:cstheme="minorHAnsi"/>
          <w:b/>
          <w:bCs/>
          <w:lang w:eastAsia="en-US"/>
          <w14:ligatures w14:val="standardContextual"/>
        </w:rPr>
        <w:t>Science Day der PH Freiburg</w:t>
      </w:r>
      <w:r w:rsidRPr="00447F67">
        <w:rPr>
          <w:rFonts w:asciiTheme="minorHAnsi" w:eastAsiaTheme="minorHAnsi" w:hAnsiTheme="minorHAnsi" w:cstheme="minorHAnsi"/>
          <w:lang w:eastAsia="en-US"/>
          <w14:ligatures w14:val="standardContextual"/>
        </w:rPr>
        <w:t xml:space="preserve"> wurde das Format mit fachfremden Teilnehmenden erprobt.</w:t>
      </w:r>
      <w:r>
        <w:rPr>
          <w:rFonts w:asciiTheme="minorHAnsi" w:eastAsiaTheme="minorHAnsi" w:hAnsiTheme="minorHAnsi" w:cstheme="minorHAnsi"/>
          <w:lang w:eastAsia="en-US"/>
          <w14:ligatures w14:val="standardContextual"/>
        </w:rPr>
        <w:br/>
      </w:r>
      <w:r w:rsidRPr="00447F67">
        <w:rPr>
          <w:rFonts w:asciiTheme="minorHAnsi" w:eastAsiaTheme="minorHAnsi" w:hAnsiTheme="minorHAnsi" w:cstheme="minorHAnsi"/>
          <w:lang w:eastAsia="en-US"/>
          <w14:ligatures w14:val="standardContextual"/>
        </w:rPr>
        <w:t>Diese Durchführung diente der Überprüfung:</w:t>
      </w:r>
    </w:p>
    <w:p w14:paraId="0AE323D8" w14:textId="156F6D1E" w:rsidR="00447F67" w:rsidRPr="00447F67" w:rsidRDefault="00447F67" w:rsidP="00447F67">
      <w:pPr>
        <w:autoSpaceDE w:val="0"/>
        <w:autoSpaceDN w:val="0"/>
        <w:adjustRightInd w:val="0"/>
        <w:ind w:left="1416" w:hanging="716"/>
        <w:rPr>
          <w:rFonts w:asciiTheme="minorHAnsi" w:eastAsiaTheme="minorHAnsi" w:hAnsiTheme="minorHAnsi" w:cstheme="minorHAnsi"/>
          <w:lang w:eastAsia="en-US"/>
          <w14:ligatures w14:val="standardContextual"/>
        </w:rPr>
      </w:pPr>
      <w:r w:rsidRPr="00447F67">
        <w:rPr>
          <w:rFonts w:asciiTheme="minorHAnsi" w:eastAsiaTheme="minorHAnsi" w:hAnsiTheme="minorHAnsi" w:cstheme="minorHAnsi"/>
          <w:lang w:eastAsia="en-US"/>
          <w14:ligatures w14:val="standardContextual"/>
        </w:rPr>
        <w:t>•</w:t>
      </w:r>
      <w:r>
        <w:rPr>
          <w:rFonts w:asciiTheme="minorHAnsi" w:eastAsiaTheme="minorHAnsi" w:hAnsiTheme="minorHAnsi" w:cstheme="minorHAnsi"/>
          <w:lang w:eastAsia="en-US"/>
          <w14:ligatures w14:val="standardContextual"/>
        </w:rPr>
        <w:t xml:space="preserve"> </w:t>
      </w:r>
      <w:r w:rsidRPr="00447F67">
        <w:rPr>
          <w:rFonts w:asciiTheme="minorHAnsi" w:eastAsiaTheme="minorHAnsi" w:hAnsiTheme="minorHAnsi" w:cstheme="minorHAnsi"/>
          <w:lang w:eastAsia="en-US"/>
          <w14:ligatures w14:val="standardContextual"/>
        </w:rPr>
        <w:t>der Verständlichkeit der Materialien ohne kunstpädagogische Vorerfahrung</w:t>
      </w:r>
    </w:p>
    <w:p w14:paraId="46E2D77B" w14:textId="67DBBDA2" w:rsidR="00447F67" w:rsidRPr="00447F67" w:rsidRDefault="00447F67" w:rsidP="00447F67">
      <w:pPr>
        <w:autoSpaceDE w:val="0"/>
        <w:autoSpaceDN w:val="0"/>
        <w:adjustRightInd w:val="0"/>
        <w:rPr>
          <w:rFonts w:asciiTheme="minorHAnsi" w:eastAsiaTheme="minorHAnsi" w:hAnsiTheme="minorHAnsi" w:cstheme="minorHAnsi"/>
          <w:lang w:eastAsia="en-US"/>
          <w14:ligatures w14:val="standardContextual"/>
        </w:rPr>
      </w:pPr>
      <w:r w:rsidRPr="00447F67">
        <w:rPr>
          <w:rFonts w:asciiTheme="minorHAnsi" w:eastAsiaTheme="minorHAnsi" w:hAnsiTheme="minorHAnsi" w:cstheme="minorHAnsi"/>
          <w:lang w:eastAsia="en-US"/>
          <w14:ligatures w14:val="standardContextual"/>
        </w:rPr>
        <w:tab/>
        <w:t>•</w:t>
      </w:r>
      <w:r>
        <w:rPr>
          <w:rFonts w:asciiTheme="minorHAnsi" w:eastAsiaTheme="minorHAnsi" w:hAnsiTheme="minorHAnsi" w:cstheme="minorHAnsi"/>
          <w:lang w:eastAsia="en-US"/>
          <w14:ligatures w14:val="standardContextual"/>
        </w:rPr>
        <w:t xml:space="preserve"> </w:t>
      </w:r>
      <w:r w:rsidRPr="00447F67">
        <w:rPr>
          <w:rFonts w:asciiTheme="minorHAnsi" w:eastAsiaTheme="minorHAnsi" w:hAnsiTheme="minorHAnsi" w:cstheme="minorHAnsi"/>
          <w:lang w:eastAsia="en-US"/>
          <w14:ligatures w14:val="standardContextual"/>
        </w:rPr>
        <w:t>der Zugänglichkeit der Inhalte</w:t>
      </w:r>
    </w:p>
    <w:p w14:paraId="07716480" w14:textId="4590C4A9" w:rsidR="00447F67" w:rsidRPr="00447F67" w:rsidRDefault="00447F67" w:rsidP="00447F67">
      <w:pPr>
        <w:autoSpaceDE w:val="0"/>
        <w:autoSpaceDN w:val="0"/>
        <w:adjustRightInd w:val="0"/>
        <w:rPr>
          <w:rFonts w:asciiTheme="minorHAnsi" w:eastAsiaTheme="minorHAnsi" w:hAnsiTheme="minorHAnsi" w:cstheme="minorHAnsi"/>
          <w:lang w:eastAsia="en-US"/>
          <w14:ligatures w14:val="standardContextual"/>
        </w:rPr>
      </w:pPr>
      <w:r w:rsidRPr="00447F67">
        <w:rPr>
          <w:rFonts w:asciiTheme="minorHAnsi" w:eastAsiaTheme="minorHAnsi" w:hAnsiTheme="minorHAnsi" w:cstheme="minorHAnsi"/>
          <w:lang w:eastAsia="en-US"/>
          <w14:ligatures w14:val="standardContextual"/>
        </w:rPr>
        <w:tab/>
        <w:t>•</w:t>
      </w:r>
      <w:r>
        <w:rPr>
          <w:rFonts w:asciiTheme="minorHAnsi" w:eastAsiaTheme="minorHAnsi" w:hAnsiTheme="minorHAnsi" w:cstheme="minorHAnsi"/>
          <w:lang w:eastAsia="en-US"/>
          <w14:ligatures w14:val="standardContextual"/>
        </w:rPr>
        <w:t xml:space="preserve"> </w:t>
      </w:r>
      <w:r w:rsidRPr="00447F67">
        <w:rPr>
          <w:rFonts w:asciiTheme="minorHAnsi" w:eastAsiaTheme="minorHAnsi" w:hAnsiTheme="minorHAnsi" w:cstheme="minorHAnsi"/>
          <w:lang w:eastAsia="en-US"/>
          <w14:ligatures w14:val="standardContextual"/>
        </w:rPr>
        <w:t>der motivationalen Wirkung bei fachfremden Gruppen</w:t>
      </w:r>
    </w:p>
    <w:p w14:paraId="0B76EFDB" w14:textId="77777777" w:rsidR="00447F67" w:rsidRPr="00447F67" w:rsidRDefault="00447F67" w:rsidP="00447F67">
      <w:pPr>
        <w:autoSpaceDE w:val="0"/>
        <w:autoSpaceDN w:val="0"/>
        <w:adjustRightInd w:val="0"/>
        <w:rPr>
          <w:rFonts w:asciiTheme="minorHAnsi" w:eastAsiaTheme="minorHAnsi" w:hAnsiTheme="minorHAnsi" w:cstheme="minorHAnsi"/>
          <w:lang w:eastAsia="en-US"/>
          <w14:ligatures w14:val="standardContextual"/>
        </w:rPr>
      </w:pPr>
    </w:p>
    <w:p w14:paraId="6CDC68E4" w14:textId="2EAD74F2" w:rsidR="00447F67" w:rsidRPr="00447F67" w:rsidRDefault="00447F67" w:rsidP="00447F67">
      <w:pPr>
        <w:autoSpaceDE w:val="0"/>
        <w:autoSpaceDN w:val="0"/>
        <w:adjustRightInd w:val="0"/>
        <w:rPr>
          <w:rFonts w:asciiTheme="minorHAnsi" w:eastAsiaTheme="minorHAnsi" w:hAnsiTheme="minorHAnsi" w:cstheme="minorHAnsi"/>
          <w:lang w:eastAsia="en-US"/>
          <w14:ligatures w14:val="standardContextual"/>
        </w:rPr>
      </w:pPr>
      <w:r>
        <w:rPr>
          <w:rFonts w:asciiTheme="minorHAnsi" w:eastAsiaTheme="minorHAnsi" w:hAnsiTheme="minorHAnsi" w:cstheme="minorHAnsi"/>
          <w:b/>
          <w:bCs/>
          <w:lang w:eastAsia="en-US"/>
          <w14:ligatures w14:val="standardContextual"/>
        </w:rPr>
        <w:t>7.</w:t>
      </w:r>
      <w:r w:rsidRPr="00447F67">
        <w:rPr>
          <w:rFonts w:asciiTheme="minorHAnsi" w:eastAsiaTheme="minorHAnsi" w:hAnsiTheme="minorHAnsi" w:cstheme="minorHAnsi"/>
          <w:b/>
          <w:bCs/>
          <w:lang w:eastAsia="en-US"/>
          <w14:ligatures w14:val="standardContextual"/>
        </w:rPr>
        <w:t xml:space="preserve">4 Erprobung mit fachinternen Mitarbeitenden des </w:t>
      </w:r>
      <w:proofErr w:type="spellStart"/>
      <w:r>
        <w:rPr>
          <w:rFonts w:asciiTheme="minorHAnsi" w:eastAsiaTheme="minorHAnsi" w:hAnsiTheme="minorHAnsi" w:cstheme="minorHAnsi"/>
          <w:b/>
          <w:bCs/>
          <w:lang w:eastAsia="en-US"/>
          <w14:ligatures w14:val="standardContextual"/>
        </w:rPr>
        <w:t>KuMuS</w:t>
      </w:r>
      <w:proofErr w:type="spellEnd"/>
      <w:r w:rsidRPr="00447F67">
        <w:rPr>
          <w:rFonts w:asciiTheme="minorHAnsi" w:eastAsiaTheme="minorHAnsi" w:hAnsiTheme="minorHAnsi" w:cstheme="minorHAnsi"/>
          <w:b/>
          <w:bCs/>
          <w:lang w:eastAsia="en-US"/>
          <w14:ligatures w14:val="standardContextual"/>
        </w:rPr>
        <w:t>-Projekts</w:t>
      </w:r>
    </w:p>
    <w:p w14:paraId="5EB0E5D7" w14:textId="77777777" w:rsidR="00447F67" w:rsidRPr="00447F67" w:rsidRDefault="00447F67" w:rsidP="00447F67">
      <w:pPr>
        <w:autoSpaceDE w:val="0"/>
        <w:autoSpaceDN w:val="0"/>
        <w:adjustRightInd w:val="0"/>
        <w:rPr>
          <w:rFonts w:asciiTheme="minorHAnsi" w:eastAsiaTheme="minorHAnsi" w:hAnsiTheme="minorHAnsi" w:cstheme="minorHAnsi"/>
          <w:lang w:eastAsia="en-US"/>
          <w14:ligatures w14:val="standardContextual"/>
        </w:rPr>
      </w:pPr>
    </w:p>
    <w:p w14:paraId="436E626A" w14:textId="166AC7BD" w:rsidR="00447F67" w:rsidRPr="00447F67" w:rsidRDefault="00447F67" w:rsidP="00447F67">
      <w:pPr>
        <w:autoSpaceDE w:val="0"/>
        <w:autoSpaceDN w:val="0"/>
        <w:adjustRightInd w:val="0"/>
        <w:rPr>
          <w:rFonts w:asciiTheme="minorHAnsi" w:eastAsiaTheme="minorHAnsi" w:hAnsiTheme="minorHAnsi" w:cstheme="minorHAnsi"/>
          <w:lang w:eastAsia="en-US"/>
          <w14:ligatures w14:val="standardContextual"/>
        </w:rPr>
      </w:pPr>
      <w:r w:rsidRPr="00447F67">
        <w:rPr>
          <w:rFonts w:asciiTheme="minorHAnsi" w:eastAsiaTheme="minorHAnsi" w:hAnsiTheme="minorHAnsi" w:cstheme="minorHAnsi"/>
          <w:lang w:eastAsia="en-US"/>
          <w14:ligatures w14:val="standardContextual"/>
        </w:rPr>
        <w:t xml:space="preserve">Zusätzlich wurde das Fortbildungsformat mit fachinternen Mitarbeitenden des </w:t>
      </w:r>
      <w:proofErr w:type="spellStart"/>
      <w:r>
        <w:rPr>
          <w:rFonts w:asciiTheme="minorHAnsi" w:eastAsiaTheme="minorHAnsi" w:hAnsiTheme="minorHAnsi" w:cstheme="minorHAnsi"/>
          <w:lang w:eastAsia="en-US"/>
          <w14:ligatures w14:val="standardContextual"/>
        </w:rPr>
        <w:t>KuMuS</w:t>
      </w:r>
      <w:proofErr w:type="spellEnd"/>
      <w:r w:rsidRPr="00447F67">
        <w:rPr>
          <w:rFonts w:asciiTheme="minorHAnsi" w:eastAsiaTheme="minorHAnsi" w:hAnsiTheme="minorHAnsi" w:cstheme="minorHAnsi"/>
          <w:lang w:eastAsia="en-US"/>
          <w14:ligatures w14:val="standardContextual"/>
        </w:rPr>
        <w:t>-Projektes getestet.</w:t>
      </w:r>
    </w:p>
    <w:p w14:paraId="7CC25944" w14:textId="77777777" w:rsidR="00447F67" w:rsidRPr="00447F67" w:rsidRDefault="00447F67" w:rsidP="00447F67">
      <w:pPr>
        <w:autoSpaceDE w:val="0"/>
        <w:autoSpaceDN w:val="0"/>
        <w:adjustRightInd w:val="0"/>
        <w:rPr>
          <w:rFonts w:asciiTheme="minorHAnsi" w:eastAsiaTheme="minorHAnsi" w:hAnsiTheme="minorHAnsi" w:cstheme="minorHAnsi"/>
          <w:lang w:eastAsia="en-US"/>
          <w14:ligatures w14:val="standardContextual"/>
        </w:rPr>
      </w:pPr>
      <w:r w:rsidRPr="00447F67">
        <w:rPr>
          <w:rFonts w:asciiTheme="minorHAnsi" w:eastAsiaTheme="minorHAnsi" w:hAnsiTheme="minorHAnsi" w:cstheme="minorHAnsi"/>
          <w:lang w:eastAsia="en-US"/>
          <w14:ligatures w14:val="standardContextual"/>
        </w:rPr>
        <w:t>Hier lag der Fokus auf:</w:t>
      </w:r>
    </w:p>
    <w:p w14:paraId="46E780F6" w14:textId="77777777" w:rsidR="00447F67" w:rsidRPr="00447F67" w:rsidRDefault="00447F67" w:rsidP="00447F67">
      <w:pPr>
        <w:autoSpaceDE w:val="0"/>
        <w:autoSpaceDN w:val="0"/>
        <w:adjustRightInd w:val="0"/>
        <w:rPr>
          <w:rFonts w:asciiTheme="minorHAnsi" w:eastAsiaTheme="minorHAnsi" w:hAnsiTheme="minorHAnsi" w:cstheme="minorHAnsi"/>
          <w:lang w:eastAsia="en-US"/>
          <w14:ligatures w14:val="standardContextual"/>
        </w:rPr>
      </w:pPr>
      <w:r w:rsidRPr="00447F67">
        <w:rPr>
          <w:rFonts w:asciiTheme="minorHAnsi" w:eastAsiaTheme="minorHAnsi" w:hAnsiTheme="minorHAnsi" w:cstheme="minorHAnsi"/>
          <w:lang w:eastAsia="en-US"/>
          <w14:ligatures w14:val="standardContextual"/>
        </w:rPr>
        <w:tab/>
        <w:t>•</w:t>
      </w:r>
      <w:r w:rsidRPr="00447F67">
        <w:rPr>
          <w:rFonts w:asciiTheme="minorHAnsi" w:eastAsiaTheme="minorHAnsi" w:hAnsiTheme="minorHAnsi" w:cstheme="minorHAnsi"/>
          <w:lang w:eastAsia="en-US"/>
          <w14:ligatures w14:val="standardContextual"/>
        </w:rPr>
        <w:tab/>
        <w:t>der fachspezifischen Passung</w:t>
      </w:r>
    </w:p>
    <w:p w14:paraId="3A4B2F90" w14:textId="77777777" w:rsidR="00447F67" w:rsidRPr="00447F67" w:rsidRDefault="00447F67" w:rsidP="00447F67">
      <w:pPr>
        <w:autoSpaceDE w:val="0"/>
        <w:autoSpaceDN w:val="0"/>
        <w:adjustRightInd w:val="0"/>
        <w:rPr>
          <w:rFonts w:asciiTheme="minorHAnsi" w:eastAsiaTheme="minorHAnsi" w:hAnsiTheme="minorHAnsi" w:cstheme="minorHAnsi"/>
          <w:lang w:eastAsia="en-US"/>
          <w14:ligatures w14:val="standardContextual"/>
        </w:rPr>
      </w:pPr>
      <w:r w:rsidRPr="00447F67">
        <w:rPr>
          <w:rFonts w:asciiTheme="minorHAnsi" w:eastAsiaTheme="minorHAnsi" w:hAnsiTheme="minorHAnsi" w:cstheme="minorHAnsi"/>
          <w:lang w:eastAsia="en-US"/>
          <w14:ligatures w14:val="standardContextual"/>
        </w:rPr>
        <w:tab/>
        <w:t>•</w:t>
      </w:r>
      <w:r w:rsidRPr="00447F67">
        <w:rPr>
          <w:rFonts w:asciiTheme="minorHAnsi" w:eastAsiaTheme="minorHAnsi" w:hAnsiTheme="minorHAnsi" w:cstheme="minorHAnsi"/>
          <w:lang w:eastAsia="en-US"/>
          <w14:ligatures w14:val="standardContextual"/>
        </w:rPr>
        <w:tab/>
        <w:t>der theoretischen Einbettung</w:t>
      </w:r>
    </w:p>
    <w:p w14:paraId="716C8B1D" w14:textId="77777777" w:rsidR="00447F67" w:rsidRPr="00447F67" w:rsidRDefault="00447F67" w:rsidP="00447F67">
      <w:pPr>
        <w:autoSpaceDE w:val="0"/>
        <w:autoSpaceDN w:val="0"/>
        <w:adjustRightInd w:val="0"/>
        <w:rPr>
          <w:rFonts w:asciiTheme="minorHAnsi" w:eastAsiaTheme="minorHAnsi" w:hAnsiTheme="minorHAnsi" w:cstheme="minorHAnsi"/>
          <w:lang w:eastAsia="en-US"/>
          <w14:ligatures w14:val="standardContextual"/>
        </w:rPr>
      </w:pPr>
      <w:r w:rsidRPr="00447F67">
        <w:rPr>
          <w:rFonts w:asciiTheme="minorHAnsi" w:eastAsiaTheme="minorHAnsi" w:hAnsiTheme="minorHAnsi" w:cstheme="minorHAnsi"/>
          <w:lang w:eastAsia="en-US"/>
          <w14:ligatures w14:val="standardContextual"/>
        </w:rPr>
        <w:tab/>
        <w:t>•</w:t>
      </w:r>
      <w:r w:rsidRPr="00447F67">
        <w:rPr>
          <w:rFonts w:asciiTheme="minorHAnsi" w:eastAsiaTheme="minorHAnsi" w:hAnsiTheme="minorHAnsi" w:cstheme="minorHAnsi"/>
          <w:lang w:eastAsia="en-US"/>
          <w14:ligatures w14:val="standardContextual"/>
        </w:rPr>
        <w:tab/>
        <w:t>der Qualität und Tiefe der Reflexionsphasen</w:t>
      </w:r>
    </w:p>
    <w:p w14:paraId="6C21D5A3" w14:textId="77777777" w:rsidR="00447F67" w:rsidRPr="00447F67" w:rsidRDefault="00447F67" w:rsidP="00447F67">
      <w:pPr>
        <w:autoSpaceDE w:val="0"/>
        <w:autoSpaceDN w:val="0"/>
        <w:adjustRightInd w:val="0"/>
        <w:rPr>
          <w:rFonts w:asciiTheme="minorHAnsi" w:eastAsiaTheme="minorHAnsi" w:hAnsiTheme="minorHAnsi" w:cstheme="minorHAnsi"/>
          <w:lang w:eastAsia="en-US"/>
          <w14:ligatures w14:val="standardContextual"/>
        </w:rPr>
      </w:pPr>
    </w:p>
    <w:p w14:paraId="08BCEA21" w14:textId="77777777" w:rsidR="00447F67" w:rsidRPr="00447F67" w:rsidRDefault="00447F67" w:rsidP="00447F67">
      <w:pPr>
        <w:autoSpaceDE w:val="0"/>
        <w:autoSpaceDN w:val="0"/>
        <w:adjustRightInd w:val="0"/>
        <w:rPr>
          <w:rFonts w:asciiTheme="minorHAnsi" w:eastAsiaTheme="minorHAnsi" w:hAnsiTheme="minorHAnsi" w:cstheme="minorHAnsi"/>
          <w:lang w:eastAsia="en-US"/>
          <w14:ligatures w14:val="standardContextual"/>
        </w:rPr>
      </w:pPr>
    </w:p>
    <w:p w14:paraId="1153512C" w14:textId="497AB2BB" w:rsidR="00447F67" w:rsidRPr="00447F67" w:rsidRDefault="00447F67" w:rsidP="00447F67">
      <w:pPr>
        <w:autoSpaceDE w:val="0"/>
        <w:autoSpaceDN w:val="0"/>
        <w:adjustRightInd w:val="0"/>
        <w:rPr>
          <w:rFonts w:asciiTheme="minorHAnsi" w:eastAsiaTheme="minorHAnsi" w:hAnsiTheme="minorHAnsi" w:cstheme="minorHAnsi"/>
          <w:lang w:eastAsia="en-US"/>
          <w14:ligatures w14:val="standardContextual"/>
        </w:rPr>
      </w:pPr>
      <w:r>
        <w:rPr>
          <w:rFonts w:asciiTheme="minorHAnsi" w:eastAsiaTheme="minorHAnsi" w:hAnsiTheme="minorHAnsi" w:cstheme="minorHAnsi"/>
          <w:b/>
          <w:bCs/>
          <w:lang w:eastAsia="en-US"/>
          <w14:ligatures w14:val="standardContextual"/>
        </w:rPr>
        <w:lastRenderedPageBreak/>
        <w:t xml:space="preserve">7.5 </w:t>
      </w:r>
      <w:r w:rsidRPr="00447F67">
        <w:rPr>
          <w:rFonts w:asciiTheme="minorHAnsi" w:eastAsiaTheme="minorHAnsi" w:hAnsiTheme="minorHAnsi" w:cstheme="minorHAnsi"/>
          <w:b/>
          <w:bCs/>
          <w:lang w:eastAsia="en-US"/>
          <w14:ligatures w14:val="standardContextual"/>
        </w:rPr>
        <w:t>Zusammenfassung der Evidenzbasierung</w:t>
      </w:r>
    </w:p>
    <w:p w14:paraId="445DBFA7" w14:textId="77777777" w:rsidR="00447F67" w:rsidRPr="00447F67" w:rsidRDefault="00447F67" w:rsidP="00447F67">
      <w:pPr>
        <w:autoSpaceDE w:val="0"/>
        <w:autoSpaceDN w:val="0"/>
        <w:adjustRightInd w:val="0"/>
        <w:rPr>
          <w:rFonts w:asciiTheme="minorHAnsi" w:eastAsiaTheme="minorHAnsi" w:hAnsiTheme="minorHAnsi" w:cstheme="minorHAnsi"/>
          <w:lang w:eastAsia="en-US"/>
          <w14:ligatures w14:val="standardContextual"/>
        </w:rPr>
      </w:pPr>
    </w:p>
    <w:p w14:paraId="5B8E4C1F" w14:textId="77777777" w:rsidR="00447F67" w:rsidRPr="00447F67" w:rsidRDefault="00447F67" w:rsidP="00447F67">
      <w:pPr>
        <w:autoSpaceDE w:val="0"/>
        <w:autoSpaceDN w:val="0"/>
        <w:adjustRightInd w:val="0"/>
        <w:rPr>
          <w:rFonts w:asciiTheme="minorHAnsi" w:eastAsiaTheme="minorHAnsi" w:hAnsiTheme="minorHAnsi" w:cstheme="minorHAnsi"/>
          <w:lang w:eastAsia="en-US"/>
          <w14:ligatures w14:val="standardContextual"/>
        </w:rPr>
      </w:pPr>
      <w:r w:rsidRPr="00447F67">
        <w:rPr>
          <w:rFonts w:asciiTheme="minorHAnsi" w:eastAsiaTheme="minorHAnsi" w:hAnsiTheme="minorHAnsi" w:cstheme="minorHAnsi"/>
          <w:lang w:eastAsia="en-US"/>
          <w14:ligatures w14:val="standardContextual"/>
        </w:rPr>
        <w:t>Durch die insgesamt sechs Erprobungszyklen mit unterschiedlich zusammengesetzten Gruppen (Studierende, Lehrpersonen, fachfremde und fachinterne Personen) konnte das Fortbildungsformat sowohl hinsichtlich seiner wissenschaftlich-didaktischen Qualität, als auch bezüglich Praxistauglichkeit, Zugänglichkeit und fachlicher Anschlussfähigkeit validiert werden.</w:t>
      </w:r>
    </w:p>
    <w:p w14:paraId="2590E411" w14:textId="5F477CE0" w:rsidR="00BD1F39" w:rsidRPr="00431DE7" w:rsidRDefault="00BD1F39" w:rsidP="00431DE7">
      <w:pPr>
        <w:pStyle w:val="berschrift2"/>
        <w:rPr>
          <w:rFonts w:asciiTheme="minorHAnsi" w:hAnsiTheme="minorHAnsi" w:cstheme="minorHAnsi"/>
          <w:i/>
          <w:iCs/>
          <w:color w:val="000000"/>
          <w:sz w:val="24"/>
          <w:szCs w:val="24"/>
        </w:rPr>
      </w:pPr>
    </w:p>
    <w:p w14:paraId="2CDAE761" w14:textId="3F9B20FB" w:rsidR="00BD5A4A" w:rsidRPr="00447F67" w:rsidRDefault="00447F67" w:rsidP="00447F67">
      <w:pPr>
        <w:pStyle w:val="berschrift1"/>
        <w:rPr>
          <w:rFonts w:asciiTheme="minorHAnsi" w:hAnsiTheme="minorHAnsi" w:cstheme="minorHAnsi"/>
          <w:color w:val="000000"/>
          <w:sz w:val="28"/>
          <w:szCs w:val="28"/>
          <w:lang w:val="en-US"/>
        </w:rPr>
      </w:pPr>
      <w:r>
        <w:rPr>
          <w:rStyle w:val="Fett"/>
          <w:rFonts w:asciiTheme="minorHAnsi" w:eastAsiaTheme="majorEastAsia" w:hAnsiTheme="minorHAnsi" w:cstheme="minorHAnsi"/>
          <w:b/>
          <w:bCs w:val="0"/>
          <w:color w:val="000000"/>
          <w:sz w:val="28"/>
          <w:szCs w:val="28"/>
          <w:lang w:val="en-US"/>
        </w:rPr>
        <w:t xml:space="preserve">8. </w:t>
      </w:r>
      <w:proofErr w:type="spellStart"/>
      <w:r w:rsidR="00BD5A4A" w:rsidRPr="00447F67">
        <w:rPr>
          <w:rStyle w:val="Fett"/>
          <w:rFonts w:asciiTheme="minorHAnsi" w:eastAsiaTheme="majorEastAsia" w:hAnsiTheme="minorHAnsi" w:cstheme="minorHAnsi"/>
          <w:b/>
          <w:bCs w:val="0"/>
          <w:color w:val="000000"/>
          <w:sz w:val="28"/>
          <w:szCs w:val="28"/>
          <w:lang w:val="en-US"/>
        </w:rPr>
        <w:t>Literaturverzeichnis</w:t>
      </w:r>
      <w:proofErr w:type="spellEnd"/>
      <w:r w:rsidR="00BD5A4A" w:rsidRPr="00447F67">
        <w:rPr>
          <w:rStyle w:val="Fett"/>
          <w:rFonts w:asciiTheme="minorHAnsi" w:eastAsiaTheme="majorEastAsia" w:hAnsiTheme="minorHAnsi" w:cstheme="minorHAnsi"/>
          <w:b/>
          <w:bCs w:val="0"/>
          <w:color w:val="000000"/>
          <w:sz w:val="28"/>
          <w:szCs w:val="28"/>
          <w:lang w:val="en-US"/>
        </w:rPr>
        <w:t xml:space="preserve"> </w:t>
      </w:r>
    </w:p>
    <w:p w14:paraId="4EAD7E0C" w14:textId="77777777" w:rsidR="004423AF" w:rsidRPr="00E547F3" w:rsidRDefault="004423AF" w:rsidP="00107068">
      <w:pPr>
        <w:pStyle w:val="StandardWeb"/>
        <w:spacing w:before="160" w:beforeAutospacing="0" w:after="160" w:afterAutospacing="0"/>
        <w:rPr>
          <w:rFonts w:asciiTheme="minorHAnsi" w:hAnsiTheme="minorHAnsi" w:cstheme="minorHAnsi"/>
          <w:color w:val="000000"/>
          <w:sz w:val="22"/>
          <w:szCs w:val="22"/>
        </w:rPr>
      </w:pPr>
      <w:proofErr w:type="spellStart"/>
      <w:r w:rsidRPr="00431DE7">
        <w:rPr>
          <w:rFonts w:asciiTheme="minorHAnsi" w:hAnsiTheme="minorHAnsi" w:cstheme="minorHAnsi"/>
          <w:b/>
          <w:bCs/>
          <w:color w:val="000000"/>
          <w:sz w:val="22"/>
          <w:szCs w:val="22"/>
          <w:lang w:val="en-US"/>
        </w:rPr>
        <w:t>Birhane</w:t>
      </w:r>
      <w:proofErr w:type="spellEnd"/>
      <w:r w:rsidRPr="00431DE7">
        <w:rPr>
          <w:rFonts w:asciiTheme="minorHAnsi" w:hAnsiTheme="minorHAnsi" w:cstheme="minorHAnsi"/>
          <w:b/>
          <w:bCs/>
          <w:color w:val="000000"/>
          <w:sz w:val="22"/>
          <w:szCs w:val="22"/>
          <w:lang w:val="en-US"/>
        </w:rPr>
        <w:t>, A. (2021).</w:t>
      </w:r>
      <w:r w:rsidRPr="00E547F3">
        <w:rPr>
          <w:rFonts w:asciiTheme="minorHAnsi" w:hAnsiTheme="minorHAnsi" w:cstheme="minorHAnsi"/>
          <w:color w:val="000000"/>
          <w:sz w:val="22"/>
          <w:szCs w:val="22"/>
          <w:lang w:val="en-US"/>
        </w:rPr>
        <w:t xml:space="preserve"> Algorithmic injustice: A relational ethics approach. </w:t>
      </w:r>
      <w:r w:rsidRPr="00E547F3">
        <w:rPr>
          <w:rFonts w:asciiTheme="minorHAnsi" w:hAnsiTheme="minorHAnsi" w:cstheme="minorHAnsi"/>
          <w:color w:val="000000"/>
          <w:sz w:val="22"/>
          <w:szCs w:val="22"/>
        </w:rPr>
        <w:t>Patterns, 2(2).</w:t>
      </w:r>
      <w:r w:rsidRPr="00E547F3">
        <w:rPr>
          <w:rStyle w:val="apple-converted-space"/>
          <w:rFonts w:asciiTheme="minorHAnsi" w:eastAsiaTheme="majorEastAsia" w:hAnsiTheme="minorHAnsi" w:cstheme="minorHAnsi"/>
          <w:color w:val="000000"/>
          <w:sz w:val="22"/>
          <w:szCs w:val="22"/>
        </w:rPr>
        <w:t> </w:t>
      </w:r>
      <w:hyperlink r:id="rId8" w:tgtFrame="_new" w:history="1">
        <w:r w:rsidRPr="00E547F3">
          <w:rPr>
            <w:rStyle w:val="Hyperlink"/>
            <w:rFonts w:asciiTheme="minorHAnsi" w:eastAsiaTheme="majorEastAsia" w:hAnsiTheme="minorHAnsi" w:cstheme="minorHAnsi"/>
            <w:sz w:val="22"/>
            <w:szCs w:val="22"/>
          </w:rPr>
          <w:t>https://doi.org/10.1016/j.patter.2021.100205</w:t>
        </w:r>
      </w:hyperlink>
    </w:p>
    <w:p w14:paraId="70C97BC8" w14:textId="77777777" w:rsidR="004423AF" w:rsidRPr="00E547F3" w:rsidRDefault="004423AF" w:rsidP="00107068">
      <w:pPr>
        <w:pStyle w:val="StandardWeb"/>
        <w:spacing w:before="160" w:beforeAutospacing="0" w:after="160" w:afterAutospacing="0"/>
        <w:rPr>
          <w:rFonts w:asciiTheme="minorHAnsi" w:hAnsiTheme="minorHAnsi" w:cstheme="minorHAnsi"/>
          <w:color w:val="000000"/>
          <w:sz w:val="22"/>
          <w:szCs w:val="22"/>
        </w:rPr>
      </w:pPr>
      <w:r w:rsidRPr="00431DE7">
        <w:rPr>
          <w:rFonts w:asciiTheme="minorHAnsi" w:hAnsiTheme="minorHAnsi" w:cstheme="minorHAnsi"/>
          <w:b/>
          <w:bCs/>
          <w:color w:val="000000"/>
          <w:sz w:val="22"/>
          <w:szCs w:val="22"/>
        </w:rPr>
        <w:t>Bundeszentrale für Kinder- und Jugendmedienschutz (</w:t>
      </w:r>
      <w:proofErr w:type="spellStart"/>
      <w:r w:rsidRPr="00431DE7">
        <w:rPr>
          <w:rFonts w:asciiTheme="minorHAnsi" w:hAnsiTheme="minorHAnsi" w:cstheme="minorHAnsi"/>
          <w:b/>
          <w:bCs/>
          <w:color w:val="000000"/>
          <w:sz w:val="22"/>
          <w:szCs w:val="22"/>
        </w:rPr>
        <w:t>BzKJ</w:t>
      </w:r>
      <w:proofErr w:type="spellEnd"/>
      <w:r w:rsidRPr="00431DE7">
        <w:rPr>
          <w:rFonts w:asciiTheme="minorHAnsi" w:hAnsiTheme="minorHAnsi" w:cstheme="minorHAnsi"/>
          <w:b/>
          <w:bCs/>
          <w:color w:val="000000"/>
          <w:sz w:val="22"/>
          <w:szCs w:val="22"/>
        </w:rPr>
        <w:t>) (2024).</w:t>
      </w:r>
      <w:r w:rsidRPr="00E547F3">
        <w:rPr>
          <w:rFonts w:asciiTheme="minorHAnsi" w:hAnsiTheme="minorHAnsi" w:cstheme="minorHAnsi"/>
          <w:color w:val="000000"/>
          <w:sz w:val="22"/>
          <w:szCs w:val="22"/>
        </w:rPr>
        <w:t xml:space="preserve"> Künstliche Intelligenz und Jugendmedienschutz.</w:t>
      </w:r>
    </w:p>
    <w:p w14:paraId="7C9E974C" w14:textId="77777777" w:rsidR="004423AF" w:rsidRPr="00E547F3" w:rsidRDefault="004423AF" w:rsidP="00107068">
      <w:pPr>
        <w:pStyle w:val="StandardWeb"/>
        <w:spacing w:before="160" w:beforeAutospacing="0" w:after="160" w:afterAutospacing="0"/>
        <w:rPr>
          <w:rFonts w:asciiTheme="minorHAnsi" w:hAnsiTheme="minorHAnsi" w:cstheme="minorHAnsi"/>
          <w:color w:val="000000"/>
          <w:sz w:val="22"/>
          <w:szCs w:val="22"/>
        </w:rPr>
      </w:pPr>
      <w:r w:rsidRPr="00431DE7">
        <w:rPr>
          <w:rFonts w:asciiTheme="minorHAnsi" w:hAnsiTheme="minorHAnsi" w:cstheme="minorHAnsi"/>
          <w:b/>
          <w:bCs/>
          <w:color w:val="000000"/>
          <w:sz w:val="22"/>
          <w:szCs w:val="22"/>
        </w:rPr>
        <w:t>Chen, B. (2025).</w:t>
      </w:r>
      <w:r w:rsidRPr="00E547F3">
        <w:rPr>
          <w:rFonts w:asciiTheme="minorHAnsi" w:hAnsiTheme="minorHAnsi" w:cstheme="minorHAnsi"/>
          <w:color w:val="000000"/>
          <w:sz w:val="22"/>
          <w:szCs w:val="22"/>
        </w:rPr>
        <w:t xml:space="preserve"> </w:t>
      </w:r>
      <w:proofErr w:type="spellStart"/>
      <w:r w:rsidRPr="00E547F3">
        <w:rPr>
          <w:rFonts w:asciiTheme="minorHAnsi" w:hAnsiTheme="minorHAnsi" w:cstheme="minorHAnsi"/>
          <w:color w:val="000000"/>
          <w:sz w:val="22"/>
          <w:szCs w:val="22"/>
        </w:rPr>
        <w:t>Beyond</w:t>
      </w:r>
      <w:proofErr w:type="spellEnd"/>
      <w:r w:rsidRPr="00E547F3">
        <w:rPr>
          <w:rFonts w:asciiTheme="minorHAnsi" w:hAnsiTheme="minorHAnsi" w:cstheme="minorHAnsi"/>
          <w:color w:val="000000"/>
          <w:sz w:val="22"/>
          <w:szCs w:val="22"/>
        </w:rPr>
        <w:t xml:space="preserve"> Tools. Generative AI </w:t>
      </w:r>
      <w:proofErr w:type="spellStart"/>
      <w:r w:rsidRPr="00E547F3">
        <w:rPr>
          <w:rFonts w:asciiTheme="minorHAnsi" w:hAnsiTheme="minorHAnsi" w:cstheme="minorHAnsi"/>
          <w:color w:val="000000"/>
          <w:sz w:val="22"/>
          <w:szCs w:val="22"/>
        </w:rPr>
        <w:t>as</w:t>
      </w:r>
      <w:proofErr w:type="spellEnd"/>
      <w:r w:rsidRPr="00E547F3">
        <w:rPr>
          <w:rFonts w:asciiTheme="minorHAnsi" w:hAnsiTheme="minorHAnsi" w:cstheme="minorHAnsi"/>
          <w:color w:val="000000"/>
          <w:sz w:val="22"/>
          <w:szCs w:val="22"/>
        </w:rPr>
        <w:t xml:space="preserve"> </w:t>
      </w:r>
      <w:proofErr w:type="spellStart"/>
      <w:r w:rsidRPr="00E547F3">
        <w:rPr>
          <w:rFonts w:asciiTheme="minorHAnsi" w:hAnsiTheme="minorHAnsi" w:cstheme="minorHAnsi"/>
          <w:color w:val="000000"/>
          <w:sz w:val="22"/>
          <w:szCs w:val="22"/>
        </w:rPr>
        <w:t>Epistemic</w:t>
      </w:r>
      <w:proofErr w:type="spellEnd"/>
      <w:r w:rsidRPr="00E547F3">
        <w:rPr>
          <w:rFonts w:asciiTheme="minorHAnsi" w:hAnsiTheme="minorHAnsi" w:cstheme="minorHAnsi"/>
          <w:color w:val="000000"/>
          <w:sz w:val="22"/>
          <w:szCs w:val="22"/>
        </w:rPr>
        <w:t xml:space="preserve"> Infrastructure in Education.</w:t>
      </w:r>
      <w:r w:rsidRPr="00E547F3">
        <w:rPr>
          <w:rStyle w:val="apple-converted-space"/>
          <w:rFonts w:asciiTheme="minorHAnsi" w:eastAsiaTheme="majorEastAsia" w:hAnsiTheme="minorHAnsi" w:cstheme="minorHAnsi"/>
          <w:color w:val="000000"/>
          <w:sz w:val="22"/>
          <w:szCs w:val="22"/>
        </w:rPr>
        <w:t> </w:t>
      </w:r>
      <w:hyperlink r:id="rId9" w:tgtFrame="_new" w:history="1">
        <w:r w:rsidRPr="00E547F3">
          <w:rPr>
            <w:rStyle w:val="Hyperlink"/>
            <w:rFonts w:asciiTheme="minorHAnsi" w:eastAsiaTheme="majorEastAsia" w:hAnsiTheme="minorHAnsi" w:cstheme="minorHAnsi"/>
            <w:sz w:val="22"/>
            <w:szCs w:val="22"/>
          </w:rPr>
          <w:t>https://doi.org/10.48550/arXiv.2504.06928</w:t>
        </w:r>
      </w:hyperlink>
    </w:p>
    <w:p w14:paraId="6B1F312C" w14:textId="77777777" w:rsidR="004423AF" w:rsidRPr="00E547F3" w:rsidRDefault="004423AF" w:rsidP="00107068">
      <w:pPr>
        <w:pStyle w:val="StandardWeb"/>
        <w:spacing w:before="160" w:beforeAutospacing="0" w:after="160" w:afterAutospacing="0"/>
        <w:rPr>
          <w:rFonts w:asciiTheme="minorHAnsi" w:hAnsiTheme="minorHAnsi" w:cstheme="minorHAnsi"/>
          <w:color w:val="000000"/>
          <w:sz w:val="22"/>
          <w:szCs w:val="22"/>
        </w:rPr>
      </w:pPr>
      <w:r w:rsidRPr="00431DE7">
        <w:rPr>
          <w:rFonts w:asciiTheme="minorHAnsi" w:hAnsiTheme="minorHAnsi" w:cstheme="minorHAnsi"/>
          <w:b/>
          <w:bCs/>
          <w:color w:val="000000"/>
          <w:sz w:val="22"/>
          <w:szCs w:val="22"/>
        </w:rPr>
        <w:t>Datenschutzkonferenz (DSK) (2023</w:t>
      </w:r>
      <w:r w:rsidRPr="00E547F3">
        <w:rPr>
          <w:rFonts w:asciiTheme="minorHAnsi" w:hAnsiTheme="minorHAnsi" w:cstheme="minorHAnsi"/>
          <w:color w:val="000000"/>
          <w:sz w:val="22"/>
          <w:szCs w:val="22"/>
        </w:rPr>
        <w:t>). Orientierungshilfe Künstliche Intelligenz und Datenschutz.</w:t>
      </w:r>
    </w:p>
    <w:p w14:paraId="26AE5AD9" w14:textId="77777777" w:rsidR="004423AF" w:rsidRPr="00E547F3" w:rsidRDefault="004423AF" w:rsidP="00107068">
      <w:pPr>
        <w:pStyle w:val="StandardWeb"/>
        <w:spacing w:before="160" w:beforeAutospacing="0" w:after="160" w:afterAutospacing="0"/>
        <w:rPr>
          <w:rFonts w:asciiTheme="minorHAnsi" w:hAnsiTheme="minorHAnsi" w:cstheme="minorHAnsi"/>
          <w:color w:val="000000"/>
          <w:sz w:val="22"/>
          <w:szCs w:val="22"/>
          <w:lang w:val="en-US"/>
        </w:rPr>
      </w:pPr>
      <w:r w:rsidRPr="00431DE7">
        <w:rPr>
          <w:rFonts w:asciiTheme="minorHAnsi" w:hAnsiTheme="minorHAnsi" w:cstheme="minorHAnsi"/>
          <w:b/>
          <w:bCs/>
          <w:color w:val="000000"/>
          <w:sz w:val="22"/>
          <w:szCs w:val="22"/>
          <w:lang w:val="en-US"/>
        </w:rPr>
        <w:t>Davis, B., Lee, V., &amp; Yi, S. (2023).</w:t>
      </w:r>
      <w:r w:rsidRPr="00E547F3">
        <w:rPr>
          <w:rFonts w:asciiTheme="minorHAnsi" w:hAnsiTheme="minorHAnsi" w:cstheme="minorHAnsi"/>
          <w:color w:val="000000"/>
          <w:sz w:val="22"/>
          <w:szCs w:val="22"/>
          <w:lang w:val="en-US"/>
        </w:rPr>
        <w:t xml:space="preserve"> Creative collaboration with AI: How students </w:t>
      </w:r>
      <w:proofErr w:type="gramStart"/>
      <w:r w:rsidRPr="00E547F3">
        <w:rPr>
          <w:rFonts w:asciiTheme="minorHAnsi" w:hAnsiTheme="minorHAnsi" w:cstheme="minorHAnsi"/>
          <w:color w:val="000000"/>
          <w:sz w:val="22"/>
          <w:szCs w:val="22"/>
          <w:lang w:val="en-US"/>
        </w:rPr>
        <w:t>use</w:t>
      </w:r>
      <w:proofErr w:type="gramEnd"/>
      <w:r w:rsidRPr="00E547F3">
        <w:rPr>
          <w:rFonts w:asciiTheme="minorHAnsi" w:hAnsiTheme="minorHAnsi" w:cstheme="minorHAnsi"/>
          <w:color w:val="000000"/>
          <w:sz w:val="22"/>
          <w:szCs w:val="22"/>
          <w:lang w:val="en-US"/>
        </w:rPr>
        <w:t xml:space="preserve"> generative tools in art and design education. Computers and Education: Artificial Intelligence.</w:t>
      </w:r>
      <w:r w:rsidRPr="00E547F3">
        <w:rPr>
          <w:rStyle w:val="apple-converted-space"/>
          <w:rFonts w:asciiTheme="minorHAnsi" w:eastAsiaTheme="majorEastAsia" w:hAnsiTheme="minorHAnsi" w:cstheme="minorHAnsi"/>
          <w:color w:val="000000"/>
          <w:sz w:val="22"/>
          <w:szCs w:val="22"/>
          <w:lang w:val="en-US"/>
        </w:rPr>
        <w:t> </w:t>
      </w:r>
      <w:hyperlink r:id="rId10" w:tgtFrame="_new" w:history="1">
        <w:r w:rsidRPr="00E547F3">
          <w:rPr>
            <w:rStyle w:val="Hyperlink"/>
            <w:rFonts w:asciiTheme="minorHAnsi" w:eastAsiaTheme="majorEastAsia" w:hAnsiTheme="minorHAnsi" w:cstheme="minorHAnsi"/>
            <w:sz w:val="22"/>
            <w:szCs w:val="22"/>
            <w:lang w:val="en-US"/>
          </w:rPr>
          <w:t>https://doi.org/10.1016/j.caeai.2023.100128</w:t>
        </w:r>
      </w:hyperlink>
    </w:p>
    <w:p w14:paraId="09E00609" w14:textId="77777777" w:rsidR="004423AF" w:rsidRPr="00E547F3" w:rsidRDefault="004423AF" w:rsidP="00107068">
      <w:pPr>
        <w:pStyle w:val="StandardWeb"/>
        <w:spacing w:before="160" w:beforeAutospacing="0" w:after="160" w:afterAutospacing="0"/>
        <w:rPr>
          <w:rFonts w:asciiTheme="minorHAnsi" w:hAnsiTheme="minorHAnsi" w:cstheme="minorHAnsi"/>
          <w:color w:val="000000"/>
          <w:sz w:val="22"/>
          <w:szCs w:val="22"/>
        </w:rPr>
      </w:pPr>
      <w:r w:rsidRPr="00431DE7">
        <w:rPr>
          <w:rFonts w:asciiTheme="minorHAnsi" w:hAnsiTheme="minorHAnsi" w:cstheme="minorHAnsi"/>
          <w:b/>
          <w:bCs/>
          <w:color w:val="000000"/>
          <w:sz w:val="22"/>
          <w:szCs w:val="22"/>
        </w:rPr>
        <w:t>Europäische Kommission (2024).</w:t>
      </w:r>
      <w:r w:rsidRPr="00E547F3">
        <w:rPr>
          <w:rFonts w:asciiTheme="minorHAnsi" w:hAnsiTheme="minorHAnsi" w:cstheme="minorHAnsi"/>
          <w:color w:val="000000"/>
          <w:sz w:val="22"/>
          <w:szCs w:val="22"/>
        </w:rPr>
        <w:t xml:space="preserve"> </w:t>
      </w:r>
      <w:proofErr w:type="gramStart"/>
      <w:r w:rsidRPr="00E547F3">
        <w:rPr>
          <w:rFonts w:asciiTheme="minorHAnsi" w:hAnsiTheme="minorHAnsi" w:cstheme="minorHAnsi"/>
          <w:color w:val="000000"/>
          <w:sz w:val="22"/>
          <w:szCs w:val="22"/>
        </w:rPr>
        <w:t>AI Act</w:t>
      </w:r>
      <w:proofErr w:type="gramEnd"/>
      <w:r w:rsidRPr="00E547F3">
        <w:rPr>
          <w:rFonts w:asciiTheme="minorHAnsi" w:hAnsiTheme="minorHAnsi" w:cstheme="minorHAnsi"/>
          <w:color w:val="000000"/>
          <w:sz w:val="22"/>
          <w:szCs w:val="22"/>
        </w:rPr>
        <w:t xml:space="preserve"> – Grundsätze für vertrauenswürdige KI.</w:t>
      </w:r>
    </w:p>
    <w:p w14:paraId="72543A85" w14:textId="77777777" w:rsidR="004423AF" w:rsidRPr="00E547F3" w:rsidRDefault="004423AF" w:rsidP="00107068">
      <w:pPr>
        <w:pStyle w:val="StandardWeb"/>
        <w:spacing w:before="160" w:beforeAutospacing="0" w:after="160" w:afterAutospacing="0"/>
        <w:rPr>
          <w:rFonts w:asciiTheme="minorHAnsi" w:hAnsiTheme="minorHAnsi" w:cstheme="minorHAnsi"/>
          <w:color w:val="000000"/>
          <w:sz w:val="22"/>
          <w:szCs w:val="22"/>
          <w:lang w:val="en-US"/>
        </w:rPr>
      </w:pPr>
      <w:r w:rsidRPr="00431DE7">
        <w:rPr>
          <w:rFonts w:asciiTheme="minorHAnsi" w:hAnsiTheme="minorHAnsi" w:cstheme="minorHAnsi"/>
          <w:b/>
          <w:bCs/>
          <w:color w:val="000000"/>
          <w:sz w:val="22"/>
          <w:szCs w:val="22"/>
          <w:lang w:val="en-US"/>
        </w:rPr>
        <w:t>Fawns, T. (2022).</w:t>
      </w:r>
      <w:r w:rsidRPr="00E547F3">
        <w:rPr>
          <w:rFonts w:asciiTheme="minorHAnsi" w:hAnsiTheme="minorHAnsi" w:cstheme="minorHAnsi"/>
          <w:color w:val="000000"/>
          <w:sz w:val="22"/>
          <w:szCs w:val="22"/>
          <w:lang w:val="en-US"/>
        </w:rPr>
        <w:t xml:space="preserve"> </w:t>
      </w:r>
      <w:proofErr w:type="spellStart"/>
      <w:r w:rsidRPr="00E547F3">
        <w:rPr>
          <w:rFonts w:asciiTheme="minorHAnsi" w:hAnsiTheme="minorHAnsi" w:cstheme="minorHAnsi"/>
          <w:color w:val="000000"/>
          <w:sz w:val="22"/>
          <w:szCs w:val="22"/>
          <w:lang w:val="en-US"/>
        </w:rPr>
        <w:t>Postdigital</w:t>
      </w:r>
      <w:proofErr w:type="spellEnd"/>
      <w:r w:rsidRPr="00E547F3">
        <w:rPr>
          <w:rFonts w:asciiTheme="minorHAnsi" w:hAnsiTheme="minorHAnsi" w:cstheme="minorHAnsi"/>
          <w:color w:val="000000"/>
          <w:sz w:val="22"/>
          <w:szCs w:val="22"/>
          <w:lang w:val="en-US"/>
        </w:rPr>
        <w:t xml:space="preserve"> </w:t>
      </w:r>
      <w:proofErr w:type="gramStart"/>
      <w:r w:rsidRPr="00E547F3">
        <w:rPr>
          <w:rFonts w:asciiTheme="minorHAnsi" w:hAnsiTheme="minorHAnsi" w:cstheme="minorHAnsi"/>
          <w:color w:val="000000"/>
          <w:sz w:val="22"/>
          <w:szCs w:val="22"/>
          <w:lang w:val="en-US"/>
        </w:rPr>
        <w:t>learning:</w:t>
      </w:r>
      <w:proofErr w:type="gramEnd"/>
      <w:r w:rsidRPr="00E547F3">
        <w:rPr>
          <w:rFonts w:asciiTheme="minorHAnsi" w:hAnsiTheme="minorHAnsi" w:cstheme="minorHAnsi"/>
          <w:color w:val="000000"/>
          <w:sz w:val="22"/>
          <w:szCs w:val="22"/>
          <w:lang w:val="en-US"/>
        </w:rPr>
        <w:t xml:space="preserve"> ontologies of digital–analogue hybridity. </w:t>
      </w:r>
      <w:proofErr w:type="spellStart"/>
      <w:r w:rsidRPr="00E547F3">
        <w:rPr>
          <w:rFonts w:asciiTheme="minorHAnsi" w:hAnsiTheme="minorHAnsi" w:cstheme="minorHAnsi"/>
          <w:color w:val="000000"/>
          <w:sz w:val="22"/>
          <w:szCs w:val="22"/>
          <w:lang w:val="en-US"/>
        </w:rPr>
        <w:t>Postdigital</w:t>
      </w:r>
      <w:proofErr w:type="spellEnd"/>
      <w:r w:rsidRPr="00E547F3">
        <w:rPr>
          <w:rFonts w:asciiTheme="minorHAnsi" w:hAnsiTheme="minorHAnsi" w:cstheme="minorHAnsi"/>
          <w:color w:val="000000"/>
          <w:sz w:val="22"/>
          <w:szCs w:val="22"/>
          <w:lang w:val="en-US"/>
        </w:rPr>
        <w:t xml:space="preserve"> Science and Education, 4, 830–845.</w:t>
      </w:r>
    </w:p>
    <w:p w14:paraId="2455E373" w14:textId="77777777" w:rsidR="004423AF" w:rsidRPr="00E547F3" w:rsidRDefault="004423AF" w:rsidP="00107068">
      <w:pPr>
        <w:pStyle w:val="StandardWeb"/>
        <w:spacing w:before="160" w:beforeAutospacing="0" w:after="160" w:afterAutospacing="0"/>
        <w:rPr>
          <w:rFonts w:asciiTheme="minorHAnsi" w:hAnsiTheme="minorHAnsi" w:cstheme="minorHAnsi"/>
          <w:color w:val="000000"/>
          <w:sz w:val="22"/>
          <w:szCs w:val="22"/>
        </w:rPr>
      </w:pPr>
      <w:r w:rsidRPr="00431DE7">
        <w:rPr>
          <w:rFonts w:asciiTheme="minorHAnsi" w:hAnsiTheme="minorHAnsi" w:cstheme="minorHAnsi"/>
          <w:b/>
          <w:bCs/>
          <w:color w:val="000000"/>
          <w:sz w:val="22"/>
          <w:szCs w:val="22"/>
          <w:lang w:val="en-US"/>
        </w:rPr>
        <w:t>Fawns, T. (2023).</w:t>
      </w:r>
      <w:r w:rsidRPr="00E547F3">
        <w:rPr>
          <w:rFonts w:asciiTheme="minorHAnsi" w:hAnsiTheme="minorHAnsi" w:cstheme="minorHAnsi"/>
          <w:color w:val="000000"/>
          <w:sz w:val="22"/>
          <w:szCs w:val="22"/>
          <w:lang w:val="en-US"/>
        </w:rPr>
        <w:t xml:space="preserve"> </w:t>
      </w:r>
      <w:proofErr w:type="spellStart"/>
      <w:r w:rsidRPr="00E547F3">
        <w:rPr>
          <w:rFonts w:asciiTheme="minorHAnsi" w:hAnsiTheme="minorHAnsi" w:cstheme="minorHAnsi"/>
          <w:color w:val="000000"/>
          <w:sz w:val="22"/>
          <w:szCs w:val="22"/>
          <w:lang w:val="en-US"/>
        </w:rPr>
        <w:t>Postdigital</w:t>
      </w:r>
      <w:proofErr w:type="spellEnd"/>
      <w:r w:rsidRPr="00E547F3">
        <w:rPr>
          <w:rFonts w:asciiTheme="minorHAnsi" w:hAnsiTheme="minorHAnsi" w:cstheme="minorHAnsi"/>
          <w:color w:val="000000"/>
          <w:sz w:val="22"/>
          <w:szCs w:val="22"/>
          <w:lang w:val="en-US"/>
        </w:rPr>
        <w:t xml:space="preserve"> Education. In P. </w:t>
      </w:r>
      <w:proofErr w:type="spellStart"/>
      <w:r w:rsidRPr="00E547F3">
        <w:rPr>
          <w:rFonts w:asciiTheme="minorHAnsi" w:hAnsiTheme="minorHAnsi" w:cstheme="minorHAnsi"/>
          <w:color w:val="000000"/>
          <w:sz w:val="22"/>
          <w:szCs w:val="22"/>
          <w:lang w:val="en-US"/>
        </w:rPr>
        <w:t>Jandrić</w:t>
      </w:r>
      <w:proofErr w:type="spellEnd"/>
      <w:r w:rsidRPr="00E547F3">
        <w:rPr>
          <w:rFonts w:asciiTheme="minorHAnsi" w:hAnsiTheme="minorHAnsi" w:cstheme="minorHAnsi"/>
          <w:color w:val="000000"/>
          <w:sz w:val="22"/>
          <w:szCs w:val="22"/>
          <w:lang w:val="en-US"/>
        </w:rPr>
        <w:t xml:space="preserve"> (</w:t>
      </w:r>
      <w:proofErr w:type="spellStart"/>
      <w:r w:rsidRPr="00E547F3">
        <w:rPr>
          <w:rFonts w:asciiTheme="minorHAnsi" w:hAnsiTheme="minorHAnsi" w:cstheme="minorHAnsi"/>
          <w:color w:val="000000"/>
          <w:sz w:val="22"/>
          <w:szCs w:val="22"/>
          <w:lang w:val="en-US"/>
        </w:rPr>
        <w:t>Hrsg</w:t>
      </w:r>
      <w:proofErr w:type="spellEnd"/>
      <w:r w:rsidRPr="00E547F3">
        <w:rPr>
          <w:rFonts w:asciiTheme="minorHAnsi" w:hAnsiTheme="minorHAnsi" w:cstheme="minorHAnsi"/>
          <w:color w:val="000000"/>
          <w:sz w:val="22"/>
          <w:szCs w:val="22"/>
          <w:lang w:val="en-US"/>
        </w:rPr>
        <w:t xml:space="preserve">.), Encyclopedia of </w:t>
      </w:r>
      <w:proofErr w:type="spellStart"/>
      <w:r w:rsidRPr="00E547F3">
        <w:rPr>
          <w:rFonts w:asciiTheme="minorHAnsi" w:hAnsiTheme="minorHAnsi" w:cstheme="minorHAnsi"/>
          <w:color w:val="000000"/>
          <w:sz w:val="22"/>
          <w:szCs w:val="22"/>
          <w:lang w:val="en-US"/>
        </w:rPr>
        <w:t>Postdigital</w:t>
      </w:r>
      <w:proofErr w:type="spellEnd"/>
      <w:r w:rsidRPr="00E547F3">
        <w:rPr>
          <w:rFonts w:asciiTheme="minorHAnsi" w:hAnsiTheme="minorHAnsi" w:cstheme="minorHAnsi"/>
          <w:color w:val="000000"/>
          <w:sz w:val="22"/>
          <w:szCs w:val="22"/>
          <w:lang w:val="en-US"/>
        </w:rPr>
        <w:t xml:space="preserve"> Science and Education. </w:t>
      </w:r>
      <w:r w:rsidRPr="00E547F3">
        <w:rPr>
          <w:rFonts w:asciiTheme="minorHAnsi" w:hAnsiTheme="minorHAnsi" w:cstheme="minorHAnsi"/>
          <w:color w:val="000000"/>
          <w:sz w:val="22"/>
          <w:szCs w:val="22"/>
        </w:rPr>
        <w:t>Springer.</w:t>
      </w:r>
    </w:p>
    <w:p w14:paraId="0E03723F" w14:textId="77777777" w:rsidR="004423AF" w:rsidRPr="00E547F3" w:rsidRDefault="004423AF" w:rsidP="00107068">
      <w:pPr>
        <w:pStyle w:val="StandardWeb"/>
        <w:spacing w:before="160" w:beforeAutospacing="0" w:after="160" w:afterAutospacing="0"/>
        <w:rPr>
          <w:rFonts w:asciiTheme="minorHAnsi" w:hAnsiTheme="minorHAnsi" w:cstheme="minorHAnsi"/>
          <w:color w:val="000000"/>
          <w:sz w:val="22"/>
          <w:szCs w:val="22"/>
        </w:rPr>
      </w:pPr>
      <w:r w:rsidRPr="00431DE7">
        <w:rPr>
          <w:rFonts w:asciiTheme="minorHAnsi" w:hAnsiTheme="minorHAnsi" w:cstheme="minorHAnsi"/>
          <w:b/>
          <w:bCs/>
          <w:color w:val="000000"/>
          <w:sz w:val="22"/>
          <w:szCs w:val="22"/>
        </w:rPr>
        <w:lastRenderedPageBreak/>
        <w:t>Gockel-</w:t>
      </w:r>
      <w:proofErr w:type="spellStart"/>
      <w:r w:rsidRPr="00431DE7">
        <w:rPr>
          <w:rFonts w:asciiTheme="minorHAnsi" w:hAnsiTheme="minorHAnsi" w:cstheme="minorHAnsi"/>
          <w:b/>
          <w:bCs/>
          <w:color w:val="000000"/>
          <w:sz w:val="22"/>
          <w:szCs w:val="22"/>
        </w:rPr>
        <w:t>Nelißen</w:t>
      </w:r>
      <w:proofErr w:type="spellEnd"/>
      <w:r w:rsidRPr="00431DE7">
        <w:rPr>
          <w:rFonts w:asciiTheme="minorHAnsi" w:hAnsiTheme="minorHAnsi" w:cstheme="minorHAnsi"/>
          <w:b/>
          <w:bCs/>
          <w:color w:val="000000"/>
          <w:sz w:val="22"/>
          <w:szCs w:val="22"/>
        </w:rPr>
        <w:t>, A. (2023).</w:t>
      </w:r>
      <w:r w:rsidRPr="00E547F3">
        <w:rPr>
          <w:rFonts w:asciiTheme="minorHAnsi" w:hAnsiTheme="minorHAnsi" w:cstheme="minorHAnsi"/>
          <w:color w:val="000000"/>
          <w:sz w:val="22"/>
          <w:szCs w:val="22"/>
        </w:rPr>
        <w:t xml:space="preserve"> Künstliche Intelligenz im Kunstunterricht. In A. Gockel-</w:t>
      </w:r>
      <w:proofErr w:type="spellStart"/>
      <w:r w:rsidRPr="00E547F3">
        <w:rPr>
          <w:rFonts w:asciiTheme="minorHAnsi" w:hAnsiTheme="minorHAnsi" w:cstheme="minorHAnsi"/>
          <w:color w:val="000000"/>
          <w:sz w:val="22"/>
          <w:szCs w:val="22"/>
        </w:rPr>
        <w:t>Nelißen</w:t>
      </w:r>
      <w:proofErr w:type="spellEnd"/>
      <w:r w:rsidRPr="00E547F3">
        <w:rPr>
          <w:rFonts w:asciiTheme="minorHAnsi" w:hAnsiTheme="minorHAnsi" w:cstheme="minorHAnsi"/>
          <w:color w:val="000000"/>
          <w:sz w:val="22"/>
          <w:szCs w:val="22"/>
        </w:rPr>
        <w:t xml:space="preserve"> et al. (Hrsg.), Ästhetische Bildung im digitalen Zeitalter (S. 19–34). Beltz. ISBN 978-3-7799-6317-7</w:t>
      </w:r>
    </w:p>
    <w:p w14:paraId="35428898" w14:textId="77777777" w:rsidR="004423AF" w:rsidRPr="00E547F3" w:rsidRDefault="004423AF" w:rsidP="00107068">
      <w:pPr>
        <w:pStyle w:val="StandardWeb"/>
        <w:spacing w:before="160" w:beforeAutospacing="0" w:after="160" w:afterAutospacing="0"/>
        <w:rPr>
          <w:rFonts w:asciiTheme="minorHAnsi" w:hAnsiTheme="minorHAnsi" w:cstheme="minorHAnsi"/>
          <w:color w:val="000000"/>
          <w:sz w:val="22"/>
          <w:szCs w:val="22"/>
        </w:rPr>
      </w:pPr>
      <w:r w:rsidRPr="00431DE7">
        <w:rPr>
          <w:rFonts w:asciiTheme="minorHAnsi" w:hAnsiTheme="minorHAnsi" w:cstheme="minorHAnsi"/>
          <w:b/>
          <w:bCs/>
          <w:color w:val="000000"/>
          <w:sz w:val="22"/>
          <w:szCs w:val="22"/>
        </w:rPr>
        <w:t>Gockel-</w:t>
      </w:r>
      <w:proofErr w:type="spellStart"/>
      <w:r w:rsidRPr="00431DE7">
        <w:rPr>
          <w:rFonts w:asciiTheme="minorHAnsi" w:hAnsiTheme="minorHAnsi" w:cstheme="minorHAnsi"/>
          <w:b/>
          <w:bCs/>
          <w:color w:val="000000"/>
          <w:sz w:val="22"/>
          <w:szCs w:val="22"/>
        </w:rPr>
        <w:t>Nelißen</w:t>
      </w:r>
      <w:proofErr w:type="spellEnd"/>
      <w:r w:rsidRPr="00431DE7">
        <w:rPr>
          <w:rFonts w:asciiTheme="minorHAnsi" w:hAnsiTheme="minorHAnsi" w:cstheme="minorHAnsi"/>
          <w:b/>
          <w:bCs/>
          <w:color w:val="000000"/>
          <w:sz w:val="22"/>
          <w:szCs w:val="22"/>
        </w:rPr>
        <w:t>, A. (2023).</w:t>
      </w:r>
      <w:r w:rsidRPr="00E547F3">
        <w:rPr>
          <w:rFonts w:asciiTheme="minorHAnsi" w:hAnsiTheme="minorHAnsi" w:cstheme="minorHAnsi"/>
          <w:color w:val="000000"/>
          <w:sz w:val="22"/>
          <w:szCs w:val="22"/>
        </w:rPr>
        <w:t xml:space="preserve"> Kreativität in Zeiten des digitalen Wandels. Wie bildbasierte KI den Kunstunterricht revolutioniert.</w:t>
      </w:r>
      <w:r w:rsidRPr="00E547F3">
        <w:rPr>
          <w:rStyle w:val="apple-converted-space"/>
          <w:rFonts w:asciiTheme="minorHAnsi" w:eastAsiaTheme="majorEastAsia" w:hAnsiTheme="minorHAnsi" w:cstheme="minorHAnsi"/>
          <w:color w:val="000000"/>
          <w:sz w:val="22"/>
          <w:szCs w:val="22"/>
        </w:rPr>
        <w:t> </w:t>
      </w:r>
      <w:hyperlink r:id="rId11" w:tgtFrame="_new" w:history="1">
        <w:r w:rsidRPr="00E547F3">
          <w:rPr>
            <w:rStyle w:val="Hyperlink"/>
            <w:rFonts w:asciiTheme="minorHAnsi" w:eastAsiaTheme="majorEastAsia" w:hAnsiTheme="minorHAnsi" w:cstheme="minorHAnsi"/>
            <w:sz w:val="22"/>
            <w:szCs w:val="22"/>
          </w:rPr>
          <w:t>https://www.friedrich-verlag.de/friedrich-plus/sekundarstufe/kunst/methodik-didaktik/kreativitat-in-zeiten-des-digitalen-wandels-16146</w:t>
        </w:r>
      </w:hyperlink>
    </w:p>
    <w:p w14:paraId="547F016A" w14:textId="77777777" w:rsidR="004423AF" w:rsidRPr="00E547F3" w:rsidRDefault="004423AF" w:rsidP="00107068">
      <w:pPr>
        <w:pStyle w:val="StandardWeb"/>
        <w:spacing w:before="160" w:beforeAutospacing="0" w:after="160" w:afterAutospacing="0"/>
        <w:rPr>
          <w:rFonts w:asciiTheme="minorHAnsi" w:hAnsiTheme="minorHAnsi" w:cstheme="minorHAnsi"/>
          <w:color w:val="000000"/>
          <w:sz w:val="22"/>
          <w:szCs w:val="22"/>
          <w:lang w:val="en-US"/>
        </w:rPr>
      </w:pPr>
      <w:r w:rsidRPr="00431DE7">
        <w:rPr>
          <w:rFonts w:asciiTheme="minorHAnsi" w:hAnsiTheme="minorHAnsi" w:cstheme="minorHAnsi"/>
          <w:b/>
          <w:bCs/>
          <w:color w:val="000000"/>
          <w:sz w:val="22"/>
          <w:szCs w:val="22"/>
          <w:lang w:val="en-US"/>
        </w:rPr>
        <w:t xml:space="preserve">Holmes, W., </w:t>
      </w:r>
      <w:proofErr w:type="spellStart"/>
      <w:r w:rsidRPr="00431DE7">
        <w:rPr>
          <w:rFonts w:asciiTheme="minorHAnsi" w:hAnsiTheme="minorHAnsi" w:cstheme="minorHAnsi"/>
          <w:b/>
          <w:bCs/>
          <w:color w:val="000000"/>
          <w:sz w:val="22"/>
          <w:szCs w:val="22"/>
          <w:lang w:val="en-US"/>
        </w:rPr>
        <w:t>Porayska-Pomsta</w:t>
      </w:r>
      <w:proofErr w:type="spellEnd"/>
      <w:r w:rsidRPr="00431DE7">
        <w:rPr>
          <w:rFonts w:asciiTheme="minorHAnsi" w:hAnsiTheme="minorHAnsi" w:cstheme="minorHAnsi"/>
          <w:b/>
          <w:bCs/>
          <w:color w:val="000000"/>
          <w:sz w:val="22"/>
          <w:szCs w:val="22"/>
          <w:lang w:val="en-US"/>
        </w:rPr>
        <w:t>, K., &amp; Holstein, K. (2022</w:t>
      </w:r>
      <w:r w:rsidRPr="00E547F3">
        <w:rPr>
          <w:rFonts w:asciiTheme="minorHAnsi" w:hAnsiTheme="minorHAnsi" w:cstheme="minorHAnsi"/>
          <w:color w:val="000000"/>
          <w:sz w:val="22"/>
          <w:szCs w:val="22"/>
          <w:lang w:val="en-US"/>
        </w:rPr>
        <w:t>). Artificial Intelligence in Education. In The Cambridge Handbook of Computing Education Research (pp. 671–709). Cambridge University Press.</w:t>
      </w:r>
    </w:p>
    <w:p w14:paraId="27662350" w14:textId="77777777" w:rsidR="004423AF" w:rsidRPr="00E547F3" w:rsidRDefault="004423AF" w:rsidP="00107068">
      <w:pPr>
        <w:pStyle w:val="StandardWeb"/>
        <w:spacing w:before="160" w:beforeAutospacing="0" w:after="160" w:afterAutospacing="0"/>
        <w:rPr>
          <w:rFonts w:asciiTheme="minorHAnsi" w:hAnsiTheme="minorHAnsi" w:cstheme="minorHAnsi"/>
          <w:color w:val="000000"/>
          <w:sz w:val="22"/>
          <w:szCs w:val="22"/>
        </w:rPr>
      </w:pPr>
      <w:r w:rsidRPr="00431DE7">
        <w:rPr>
          <w:rFonts w:asciiTheme="minorHAnsi" w:hAnsiTheme="minorHAnsi" w:cstheme="minorHAnsi"/>
          <w:b/>
          <w:bCs/>
          <w:color w:val="000000"/>
          <w:sz w:val="22"/>
          <w:szCs w:val="22"/>
        </w:rPr>
        <w:t>Kultusministerkonferenz (KMK) (2023).</w:t>
      </w:r>
      <w:r w:rsidRPr="00E547F3">
        <w:rPr>
          <w:rFonts w:asciiTheme="minorHAnsi" w:hAnsiTheme="minorHAnsi" w:cstheme="minorHAnsi"/>
          <w:color w:val="000000"/>
          <w:sz w:val="22"/>
          <w:szCs w:val="22"/>
        </w:rPr>
        <w:t xml:space="preserve"> Leitlinien zum Einsatz von KI in der Bildung.</w:t>
      </w:r>
    </w:p>
    <w:p w14:paraId="14658BCE" w14:textId="77777777" w:rsidR="004423AF" w:rsidRPr="00E547F3" w:rsidRDefault="004423AF" w:rsidP="00107068">
      <w:pPr>
        <w:pStyle w:val="StandardWeb"/>
        <w:spacing w:before="160" w:beforeAutospacing="0" w:after="160" w:afterAutospacing="0"/>
        <w:rPr>
          <w:rFonts w:asciiTheme="minorHAnsi" w:hAnsiTheme="minorHAnsi" w:cstheme="minorHAnsi"/>
          <w:color w:val="000000"/>
          <w:sz w:val="22"/>
          <w:szCs w:val="22"/>
          <w:lang w:val="en-US"/>
        </w:rPr>
      </w:pPr>
      <w:proofErr w:type="spellStart"/>
      <w:r w:rsidRPr="00431DE7">
        <w:rPr>
          <w:rFonts w:asciiTheme="minorHAnsi" w:hAnsiTheme="minorHAnsi" w:cstheme="minorHAnsi"/>
          <w:b/>
          <w:bCs/>
          <w:color w:val="000000"/>
          <w:sz w:val="22"/>
          <w:szCs w:val="22"/>
          <w:lang w:val="en-US"/>
        </w:rPr>
        <w:t>Rapanta</w:t>
      </w:r>
      <w:proofErr w:type="spellEnd"/>
      <w:r w:rsidRPr="00431DE7">
        <w:rPr>
          <w:rFonts w:asciiTheme="minorHAnsi" w:hAnsiTheme="minorHAnsi" w:cstheme="minorHAnsi"/>
          <w:b/>
          <w:bCs/>
          <w:color w:val="000000"/>
          <w:sz w:val="22"/>
          <w:szCs w:val="22"/>
          <w:lang w:val="en-US"/>
        </w:rPr>
        <w:t>, C., et al. (2025).</w:t>
      </w:r>
      <w:r w:rsidRPr="00E547F3">
        <w:rPr>
          <w:rFonts w:asciiTheme="minorHAnsi" w:hAnsiTheme="minorHAnsi" w:cstheme="minorHAnsi"/>
          <w:color w:val="000000"/>
          <w:sz w:val="22"/>
          <w:szCs w:val="22"/>
          <w:lang w:val="en-US"/>
        </w:rPr>
        <w:t xml:space="preserve"> Critical </w:t>
      </w:r>
      <w:proofErr w:type="spellStart"/>
      <w:r w:rsidRPr="00E547F3">
        <w:rPr>
          <w:rFonts w:asciiTheme="minorHAnsi" w:hAnsiTheme="minorHAnsi" w:cstheme="minorHAnsi"/>
          <w:color w:val="000000"/>
          <w:sz w:val="22"/>
          <w:szCs w:val="22"/>
          <w:lang w:val="en-US"/>
        </w:rPr>
        <w:t>GenAI</w:t>
      </w:r>
      <w:proofErr w:type="spellEnd"/>
      <w:r w:rsidRPr="00E547F3">
        <w:rPr>
          <w:rFonts w:asciiTheme="minorHAnsi" w:hAnsiTheme="minorHAnsi" w:cstheme="minorHAnsi"/>
          <w:color w:val="000000"/>
          <w:sz w:val="22"/>
          <w:szCs w:val="22"/>
          <w:lang w:val="en-US"/>
        </w:rPr>
        <w:t xml:space="preserve"> Literacy: </w:t>
      </w:r>
      <w:proofErr w:type="spellStart"/>
      <w:r w:rsidRPr="00E547F3">
        <w:rPr>
          <w:rFonts w:asciiTheme="minorHAnsi" w:hAnsiTheme="minorHAnsi" w:cstheme="minorHAnsi"/>
          <w:color w:val="000000"/>
          <w:sz w:val="22"/>
          <w:szCs w:val="22"/>
          <w:lang w:val="en-US"/>
        </w:rPr>
        <w:t>Postdigital</w:t>
      </w:r>
      <w:proofErr w:type="spellEnd"/>
      <w:r w:rsidRPr="00E547F3">
        <w:rPr>
          <w:rFonts w:asciiTheme="minorHAnsi" w:hAnsiTheme="minorHAnsi" w:cstheme="minorHAnsi"/>
          <w:color w:val="000000"/>
          <w:sz w:val="22"/>
          <w:szCs w:val="22"/>
          <w:lang w:val="en-US"/>
        </w:rPr>
        <w:t xml:space="preserve"> Configurations. </w:t>
      </w:r>
      <w:proofErr w:type="spellStart"/>
      <w:r w:rsidRPr="00E547F3">
        <w:rPr>
          <w:rFonts w:asciiTheme="minorHAnsi" w:hAnsiTheme="minorHAnsi" w:cstheme="minorHAnsi"/>
          <w:color w:val="000000"/>
          <w:sz w:val="22"/>
          <w:szCs w:val="22"/>
          <w:lang w:val="en-US"/>
        </w:rPr>
        <w:t>Postdigital</w:t>
      </w:r>
      <w:proofErr w:type="spellEnd"/>
      <w:r w:rsidRPr="00E547F3">
        <w:rPr>
          <w:rFonts w:asciiTheme="minorHAnsi" w:hAnsiTheme="minorHAnsi" w:cstheme="minorHAnsi"/>
          <w:color w:val="000000"/>
          <w:sz w:val="22"/>
          <w:szCs w:val="22"/>
          <w:lang w:val="en-US"/>
        </w:rPr>
        <w:t xml:space="preserve"> Science and Education. SpringerLink.</w:t>
      </w:r>
    </w:p>
    <w:p w14:paraId="16B12C37" w14:textId="77777777" w:rsidR="004423AF" w:rsidRPr="00447F67" w:rsidRDefault="004423AF" w:rsidP="00107068">
      <w:pPr>
        <w:pStyle w:val="StandardWeb"/>
        <w:spacing w:before="160" w:beforeAutospacing="0" w:after="160" w:afterAutospacing="0"/>
        <w:rPr>
          <w:rFonts w:asciiTheme="minorHAnsi" w:hAnsiTheme="minorHAnsi" w:cstheme="minorHAnsi"/>
          <w:color w:val="000000"/>
          <w:sz w:val="22"/>
          <w:szCs w:val="22"/>
          <w:lang w:val="en-US"/>
        </w:rPr>
      </w:pPr>
      <w:r w:rsidRPr="00431DE7">
        <w:rPr>
          <w:rFonts w:asciiTheme="minorHAnsi" w:hAnsiTheme="minorHAnsi" w:cstheme="minorHAnsi"/>
          <w:b/>
          <w:bCs/>
          <w:color w:val="000000"/>
          <w:sz w:val="22"/>
          <w:szCs w:val="22"/>
          <w:lang w:val="en-US"/>
        </w:rPr>
        <w:t>Sergeeva, O. V. (2025).</w:t>
      </w:r>
      <w:r w:rsidRPr="00E547F3">
        <w:rPr>
          <w:rFonts w:asciiTheme="minorHAnsi" w:hAnsiTheme="minorHAnsi" w:cstheme="minorHAnsi"/>
          <w:color w:val="000000"/>
          <w:sz w:val="22"/>
          <w:szCs w:val="22"/>
          <w:lang w:val="en-US"/>
        </w:rPr>
        <w:t xml:space="preserve"> Impact of digital media literacy on attitude toward generative AI. </w:t>
      </w:r>
      <w:r w:rsidRPr="00447F67">
        <w:rPr>
          <w:rFonts w:asciiTheme="minorHAnsi" w:hAnsiTheme="minorHAnsi" w:cstheme="minorHAnsi"/>
          <w:color w:val="000000"/>
          <w:sz w:val="22"/>
          <w:szCs w:val="22"/>
          <w:lang w:val="en-US"/>
        </w:rPr>
        <w:t>Frontiers in Education.</w:t>
      </w:r>
    </w:p>
    <w:p w14:paraId="25F9ED4F" w14:textId="77777777" w:rsidR="004423AF" w:rsidRPr="00E547F3" w:rsidRDefault="004423AF" w:rsidP="00107068">
      <w:pPr>
        <w:pStyle w:val="StandardWeb"/>
        <w:spacing w:before="160" w:beforeAutospacing="0" w:after="160" w:afterAutospacing="0"/>
        <w:rPr>
          <w:rFonts w:asciiTheme="minorHAnsi" w:hAnsiTheme="minorHAnsi" w:cstheme="minorHAnsi"/>
          <w:color w:val="000000"/>
          <w:sz w:val="22"/>
          <w:szCs w:val="22"/>
          <w:lang w:val="en-US"/>
        </w:rPr>
      </w:pPr>
      <w:r w:rsidRPr="00431DE7">
        <w:rPr>
          <w:rFonts w:asciiTheme="minorHAnsi" w:hAnsiTheme="minorHAnsi" w:cstheme="minorHAnsi"/>
          <w:b/>
          <w:bCs/>
          <w:color w:val="000000"/>
          <w:sz w:val="22"/>
          <w:szCs w:val="22"/>
          <w:lang w:val="en-US"/>
        </w:rPr>
        <w:t>Sharples, M. (2022).</w:t>
      </w:r>
      <w:r w:rsidRPr="00E547F3">
        <w:rPr>
          <w:rFonts w:asciiTheme="minorHAnsi" w:hAnsiTheme="minorHAnsi" w:cstheme="minorHAnsi"/>
          <w:color w:val="000000"/>
          <w:sz w:val="22"/>
          <w:szCs w:val="22"/>
          <w:lang w:val="en-US"/>
        </w:rPr>
        <w:t xml:space="preserve"> Story Machines: How Computers Have Become Creative Writers. Routledge.</w:t>
      </w:r>
    </w:p>
    <w:p w14:paraId="0011B370" w14:textId="77777777" w:rsidR="004423AF" w:rsidRPr="00E547F3" w:rsidRDefault="004423AF" w:rsidP="00107068">
      <w:pPr>
        <w:pStyle w:val="StandardWeb"/>
        <w:spacing w:before="160" w:beforeAutospacing="0" w:after="160" w:afterAutospacing="0"/>
        <w:rPr>
          <w:rFonts w:asciiTheme="minorHAnsi" w:hAnsiTheme="minorHAnsi" w:cstheme="minorHAnsi"/>
          <w:color w:val="000000"/>
          <w:sz w:val="22"/>
          <w:szCs w:val="22"/>
        </w:rPr>
      </w:pPr>
      <w:r w:rsidRPr="00431DE7">
        <w:rPr>
          <w:rFonts w:asciiTheme="minorHAnsi" w:hAnsiTheme="minorHAnsi" w:cstheme="minorHAnsi"/>
          <w:b/>
          <w:bCs/>
          <w:color w:val="000000"/>
          <w:sz w:val="22"/>
          <w:szCs w:val="22"/>
          <w:lang w:val="en-US"/>
        </w:rPr>
        <w:t>Sharples, M., et al. (2025).</w:t>
      </w:r>
      <w:r w:rsidRPr="00E547F3">
        <w:rPr>
          <w:rFonts w:asciiTheme="minorHAnsi" w:hAnsiTheme="minorHAnsi" w:cstheme="minorHAnsi"/>
          <w:color w:val="000000"/>
          <w:sz w:val="22"/>
          <w:szCs w:val="22"/>
          <w:lang w:val="en-US"/>
        </w:rPr>
        <w:t xml:space="preserve"> A systems approach to AI and education in a post-digital age. </w:t>
      </w:r>
      <w:r w:rsidRPr="00E547F3">
        <w:rPr>
          <w:rFonts w:asciiTheme="minorHAnsi" w:hAnsiTheme="minorHAnsi" w:cstheme="minorHAnsi"/>
          <w:color w:val="000000"/>
          <w:sz w:val="22"/>
          <w:szCs w:val="22"/>
        </w:rPr>
        <w:t>Educational Research Review. Taylor &amp; Francis Online.</w:t>
      </w:r>
    </w:p>
    <w:p w14:paraId="421D8AF5" w14:textId="77777777" w:rsidR="004423AF" w:rsidRPr="00E547F3" w:rsidRDefault="004423AF" w:rsidP="00107068">
      <w:pPr>
        <w:pStyle w:val="StandardWeb"/>
        <w:spacing w:before="160" w:beforeAutospacing="0" w:after="160" w:afterAutospacing="0"/>
        <w:rPr>
          <w:rFonts w:asciiTheme="minorHAnsi" w:hAnsiTheme="minorHAnsi" w:cstheme="minorHAnsi"/>
          <w:color w:val="000000"/>
          <w:sz w:val="22"/>
          <w:szCs w:val="22"/>
        </w:rPr>
      </w:pPr>
      <w:r w:rsidRPr="00431DE7">
        <w:rPr>
          <w:rFonts w:asciiTheme="minorHAnsi" w:hAnsiTheme="minorHAnsi" w:cstheme="minorHAnsi"/>
          <w:b/>
          <w:bCs/>
          <w:color w:val="000000"/>
          <w:sz w:val="22"/>
          <w:szCs w:val="22"/>
        </w:rPr>
        <w:t>Spengler, S. (2024).</w:t>
      </w:r>
      <w:r w:rsidRPr="00E547F3">
        <w:rPr>
          <w:rFonts w:asciiTheme="minorHAnsi" w:hAnsiTheme="minorHAnsi" w:cstheme="minorHAnsi"/>
          <w:color w:val="000000"/>
          <w:sz w:val="22"/>
          <w:szCs w:val="22"/>
        </w:rPr>
        <w:t xml:space="preserve"> KI im Kontext von Kunst und Kunstunterricht. Auswirkungen von Bild- und Textgenerierung mit Künstlicher Intelligenz auf künstlerisches und (kunst-)pädagogisches Arbeiten. Ludwigsburger Beiträge zur Medienpädagogik, 24, 1–26.</w:t>
      </w:r>
      <w:r w:rsidRPr="00E547F3">
        <w:rPr>
          <w:rStyle w:val="apple-converted-space"/>
          <w:rFonts w:asciiTheme="minorHAnsi" w:eastAsiaTheme="majorEastAsia" w:hAnsiTheme="minorHAnsi" w:cstheme="minorHAnsi"/>
          <w:color w:val="000000"/>
          <w:sz w:val="22"/>
          <w:szCs w:val="22"/>
        </w:rPr>
        <w:t> </w:t>
      </w:r>
      <w:hyperlink r:id="rId12" w:tgtFrame="_new" w:history="1">
        <w:r w:rsidRPr="00E547F3">
          <w:rPr>
            <w:rStyle w:val="Hyperlink"/>
            <w:rFonts w:asciiTheme="minorHAnsi" w:eastAsiaTheme="majorEastAsia" w:hAnsiTheme="minorHAnsi" w:cstheme="minorHAnsi"/>
            <w:sz w:val="22"/>
            <w:szCs w:val="22"/>
          </w:rPr>
          <w:t>https://doi.org/10.21240/lbzm/24/04</w:t>
        </w:r>
      </w:hyperlink>
    </w:p>
    <w:p w14:paraId="0268A67C" w14:textId="77777777" w:rsidR="004423AF" w:rsidRPr="00E547F3" w:rsidRDefault="004423AF" w:rsidP="00107068">
      <w:pPr>
        <w:pStyle w:val="StandardWeb"/>
        <w:spacing w:before="160" w:beforeAutospacing="0" w:after="160" w:afterAutospacing="0"/>
        <w:rPr>
          <w:rFonts w:asciiTheme="minorHAnsi" w:hAnsiTheme="minorHAnsi" w:cstheme="minorHAnsi"/>
          <w:color w:val="000000"/>
          <w:sz w:val="22"/>
          <w:szCs w:val="22"/>
          <w:lang w:val="en-US"/>
        </w:rPr>
      </w:pPr>
      <w:r w:rsidRPr="00431DE7">
        <w:rPr>
          <w:rFonts w:asciiTheme="minorHAnsi" w:hAnsiTheme="minorHAnsi" w:cstheme="minorHAnsi"/>
          <w:b/>
          <w:bCs/>
          <w:color w:val="000000"/>
          <w:sz w:val="22"/>
          <w:szCs w:val="22"/>
        </w:rPr>
        <w:t>Süße, T., &amp; Kobert, M. (2023).</w:t>
      </w:r>
      <w:r w:rsidRPr="00E547F3">
        <w:rPr>
          <w:rFonts w:asciiTheme="minorHAnsi" w:hAnsiTheme="minorHAnsi" w:cstheme="minorHAnsi"/>
          <w:color w:val="000000"/>
          <w:sz w:val="22"/>
          <w:szCs w:val="22"/>
        </w:rPr>
        <w:t xml:space="preserve"> Generative AI at School: Schülerperspektiven auf Chancen und Risiken. </w:t>
      </w:r>
      <w:r w:rsidRPr="00E547F3">
        <w:rPr>
          <w:rFonts w:asciiTheme="minorHAnsi" w:hAnsiTheme="minorHAnsi" w:cstheme="minorHAnsi"/>
          <w:color w:val="000000"/>
          <w:sz w:val="22"/>
          <w:szCs w:val="22"/>
          <w:lang w:val="en-US"/>
        </w:rPr>
        <w:t>Hochschule Bielefeld / HSBI.</w:t>
      </w:r>
    </w:p>
    <w:p w14:paraId="03C79D1F" w14:textId="77777777" w:rsidR="004423AF" w:rsidRPr="00E547F3" w:rsidRDefault="004423AF" w:rsidP="00107068">
      <w:pPr>
        <w:pStyle w:val="StandardWeb"/>
        <w:spacing w:before="160" w:beforeAutospacing="0" w:after="160" w:afterAutospacing="0"/>
        <w:rPr>
          <w:rFonts w:asciiTheme="minorHAnsi" w:hAnsiTheme="minorHAnsi" w:cstheme="minorHAnsi"/>
          <w:color w:val="000000"/>
          <w:sz w:val="22"/>
          <w:szCs w:val="22"/>
        </w:rPr>
      </w:pPr>
      <w:r w:rsidRPr="00431DE7">
        <w:rPr>
          <w:rFonts w:asciiTheme="minorHAnsi" w:hAnsiTheme="minorHAnsi" w:cstheme="minorHAnsi"/>
          <w:b/>
          <w:bCs/>
          <w:color w:val="000000"/>
          <w:sz w:val="22"/>
          <w:szCs w:val="22"/>
          <w:lang w:val="en-US"/>
        </w:rPr>
        <w:t>Zhang, Y., &amp; Xu, L. (2025).</w:t>
      </w:r>
      <w:r w:rsidRPr="00E547F3">
        <w:rPr>
          <w:rFonts w:asciiTheme="minorHAnsi" w:hAnsiTheme="minorHAnsi" w:cstheme="minorHAnsi"/>
          <w:color w:val="000000"/>
          <w:sz w:val="22"/>
          <w:szCs w:val="22"/>
          <w:lang w:val="en-US"/>
        </w:rPr>
        <w:t xml:space="preserve"> Aesthetic Experience and Educational Value in Co-creating Art with Generative AI.</w:t>
      </w:r>
      <w:r w:rsidRPr="00E547F3">
        <w:rPr>
          <w:rStyle w:val="apple-converted-space"/>
          <w:rFonts w:asciiTheme="minorHAnsi" w:eastAsiaTheme="majorEastAsia" w:hAnsiTheme="minorHAnsi" w:cstheme="minorHAnsi"/>
          <w:color w:val="000000"/>
          <w:sz w:val="22"/>
          <w:szCs w:val="22"/>
          <w:lang w:val="en-US"/>
        </w:rPr>
        <w:t> </w:t>
      </w:r>
      <w:hyperlink r:id="rId13" w:tgtFrame="_new" w:history="1">
        <w:r w:rsidRPr="00E547F3">
          <w:rPr>
            <w:rStyle w:val="Hyperlink"/>
            <w:rFonts w:asciiTheme="minorHAnsi" w:eastAsiaTheme="majorEastAsia" w:hAnsiTheme="minorHAnsi" w:cstheme="minorHAnsi"/>
            <w:sz w:val="22"/>
            <w:szCs w:val="22"/>
          </w:rPr>
          <w:t>https://doi.org/10.48550/arXiv.2509.10576</w:t>
        </w:r>
      </w:hyperlink>
    </w:p>
    <w:p w14:paraId="3D9DA8C8" w14:textId="77777777" w:rsidR="00431DE7" w:rsidRDefault="00431DE7" w:rsidP="008A178F">
      <w:pPr>
        <w:pStyle w:val="StandardBold"/>
        <w:rPr>
          <w:rFonts w:asciiTheme="minorHAnsi" w:hAnsiTheme="minorHAnsi" w:cstheme="minorHAnsi"/>
        </w:rPr>
      </w:pPr>
    </w:p>
    <w:p w14:paraId="500EE325" w14:textId="77777777" w:rsidR="00447F67" w:rsidRDefault="00447F67" w:rsidP="008A178F">
      <w:pPr>
        <w:pStyle w:val="StandardBold"/>
        <w:rPr>
          <w:rFonts w:asciiTheme="minorHAnsi" w:hAnsiTheme="minorHAnsi" w:cstheme="minorHAnsi"/>
        </w:rPr>
      </w:pPr>
    </w:p>
    <w:p w14:paraId="650DE52B" w14:textId="77777777" w:rsidR="00447F67" w:rsidRDefault="00447F67" w:rsidP="008A178F">
      <w:pPr>
        <w:pStyle w:val="StandardBold"/>
        <w:rPr>
          <w:rFonts w:asciiTheme="minorHAnsi" w:hAnsiTheme="minorHAnsi" w:cstheme="minorHAnsi"/>
        </w:rPr>
      </w:pPr>
    </w:p>
    <w:p w14:paraId="151B36FA" w14:textId="1BDE638C" w:rsidR="008A178F" w:rsidRPr="00E547F3" w:rsidRDefault="008A178F" w:rsidP="008A178F">
      <w:pPr>
        <w:pStyle w:val="StandardBold"/>
        <w:rPr>
          <w:rFonts w:asciiTheme="minorHAnsi" w:hAnsiTheme="minorHAnsi" w:cstheme="minorHAnsi"/>
        </w:rPr>
      </w:pPr>
      <w:proofErr w:type="spellStart"/>
      <w:proofErr w:type="gramStart"/>
      <w:r w:rsidRPr="00E547F3">
        <w:rPr>
          <w:rFonts w:asciiTheme="minorHAnsi" w:hAnsiTheme="minorHAnsi" w:cstheme="minorHAnsi"/>
        </w:rPr>
        <w:lastRenderedPageBreak/>
        <w:t>Autor:innen</w:t>
      </w:r>
      <w:proofErr w:type="spellEnd"/>
      <w:proofErr w:type="gramEnd"/>
      <w:r w:rsidRPr="00E547F3">
        <w:rPr>
          <w:rFonts w:asciiTheme="minorHAnsi" w:hAnsiTheme="minorHAnsi" w:cstheme="minorHAnsi"/>
        </w:rPr>
        <w:t xml:space="preserve"> </w:t>
      </w:r>
    </w:p>
    <w:p w14:paraId="5018C29A" w14:textId="77777777" w:rsidR="008A178F" w:rsidRPr="00E547F3" w:rsidRDefault="008A178F" w:rsidP="008A178F">
      <w:pPr>
        <w:rPr>
          <w:rFonts w:asciiTheme="minorHAnsi" w:hAnsiTheme="minorHAnsi" w:cstheme="minorHAnsi"/>
        </w:rPr>
      </w:pPr>
      <w:proofErr w:type="spellStart"/>
      <w:proofErr w:type="gramStart"/>
      <w:r w:rsidRPr="00E547F3">
        <w:rPr>
          <w:rFonts w:asciiTheme="minorHAnsi" w:hAnsiTheme="minorHAnsi" w:cstheme="minorHAnsi"/>
        </w:rPr>
        <w:t>Friedlmeier,L</w:t>
      </w:r>
      <w:proofErr w:type="spellEnd"/>
      <w:r w:rsidRPr="00E547F3">
        <w:rPr>
          <w:rFonts w:asciiTheme="minorHAnsi" w:hAnsiTheme="minorHAnsi" w:cstheme="minorHAnsi"/>
        </w:rPr>
        <w:t>.</w:t>
      </w:r>
      <w:proofErr w:type="gramEnd"/>
      <w:r w:rsidRPr="00E547F3">
        <w:rPr>
          <w:rFonts w:asciiTheme="minorHAnsi" w:hAnsiTheme="minorHAnsi" w:cstheme="minorHAnsi"/>
        </w:rPr>
        <w:t>, Institut der Bildenden Künste, PH Freiburg</w:t>
      </w:r>
    </w:p>
    <w:p w14:paraId="60EE671C" w14:textId="77777777" w:rsidR="008A178F" w:rsidRPr="00E547F3" w:rsidRDefault="008A178F" w:rsidP="008A178F">
      <w:pPr>
        <w:rPr>
          <w:rFonts w:asciiTheme="minorHAnsi" w:hAnsiTheme="minorHAnsi" w:cstheme="minorHAnsi"/>
        </w:rPr>
      </w:pPr>
    </w:p>
    <w:p w14:paraId="34F67CDB" w14:textId="77777777" w:rsidR="008A178F" w:rsidRPr="00E547F3" w:rsidRDefault="008A178F" w:rsidP="008A178F">
      <w:pPr>
        <w:pStyle w:val="StandardBold"/>
        <w:rPr>
          <w:rFonts w:asciiTheme="minorHAnsi" w:hAnsiTheme="minorHAnsi" w:cstheme="minorHAnsi"/>
        </w:rPr>
      </w:pPr>
      <w:r w:rsidRPr="00E547F3">
        <w:rPr>
          <w:rFonts w:asciiTheme="minorHAnsi" w:hAnsiTheme="minorHAnsi" w:cstheme="minorHAnsi"/>
        </w:rPr>
        <w:t xml:space="preserve">Produkttyp </w:t>
      </w:r>
    </w:p>
    <w:p w14:paraId="6F20B5AC" w14:textId="77777777" w:rsidR="008A178F" w:rsidRPr="00E547F3" w:rsidRDefault="008A178F" w:rsidP="008A178F">
      <w:pPr>
        <w:rPr>
          <w:rFonts w:asciiTheme="minorHAnsi" w:hAnsiTheme="minorHAnsi" w:cstheme="minorHAnsi"/>
        </w:rPr>
      </w:pPr>
      <w:r w:rsidRPr="00E547F3">
        <w:rPr>
          <w:rFonts w:asciiTheme="minorHAnsi" w:hAnsiTheme="minorHAnsi" w:cstheme="minorHAnsi"/>
        </w:rPr>
        <w:t>Fortbildungskonzept und Unterrichtsmaterial</w:t>
      </w:r>
    </w:p>
    <w:p w14:paraId="54E678B3" w14:textId="77777777" w:rsidR="008A178F" w:rsidRPr="00E547F3" w:rsidRDefault="008A178F" w:rsidP="008A178F">
      <w:pPr>
        <w:rPr>
          <w:rFonts w:asciiTheme="minorHAnsi" w:hAnsiTheme="minorHAnsi" w:cstheme="minorHAnsi"/>
        </w:rPr>
      </w:pPr>
    </w:p>
    <w:p w14:paraId="28B1568D" w14:textId="77777777" w:rsidR="008A178F" w:rsidRPr="00E547F3" w:rsidRDefault="008A178F" w:rsidP="008A178F">
      <w:pPr>
        <w:pStyle w:val="StandardBold"/>
        <w:rPr>
          <w:rFonts w:asciiTheme="minorHAnsi" w:hAnsiTheme="minorHAnsi" w:cstheme="minorHAnsi"/>
        </w:rPr>
      </w:pPr>
      <w:r w:rsidRPr="00E547F3">
        <w:rPr>
          <w:rFonts w:asciiTheme="minorHAnsi" w:hAnsiTheme="minorHAnsi" w:cstheme="minorHAnsi"/>
        </w:rPr>
        <w:t>Schulstufe</w:t>
      </w:r>
    </w:p>
    <w:p w14:paraId="36522BCD" w14:textId="77777777" w:rsidR="008A178F" w:rsidRPr="00E547F3" w:rsidRDefault="008A178F" w:rsidP="008A178F">
      <w:pPr>
        <w:rPr>
          <w:rFonts w:asciiTheme="minorHAnsi" w:hAnsiTheme="minorHAnsi" w:cstheme="minorHAnsi"/>
        </w:rPr>
      </w:pPr>
      <w:r w:rsidRPr="00E547F3">
        <w:rPr>
          <w:rFonts w:asciiTheme="minorHAnsi" w:hAnsiTheme="minorHAnsi" w:cstheme="minorHAnsi"/>
        </w:rPr>
        <w:t>Sekundarstufe I, Sekundarstufe II, Berufliche Bildung</w:t>
      </w:r>
    </w:p>
    <w:p w14:paraId="09672361" w14:textId="77777777" w:rsidR="008A178F" w:rsidRPr="00E547F3" w:rsidRDefault="008A178F" w:rsidP="008A178F">
      <w:pPr>
        <w:spacing w:line="260" w:lineRule="exact"/>
        <w:rPr>
          <w:rFonts w:asciiTheme="minorHAnsi" w:hAnsiTheme="minorHAnsi" w:cstheme="minorHAnsi"/>
        </w:rPr>
      </w:pPr>
    </w:p>
    <w:tbl>
      <w:tblPr>
        <w:tblStyle w:val="Tabellenraster"/>
        <w:tblW w:w="9060" w:type="dxa"/>
        <w:tblLayout w:type="fixed"/>
        <w:tblCellMar>
          <w:left w:w="0" w:type="dxa"/>
        </w:tblCellMar>
        <w:tblLook w:val="04A0" w:firstRow="1" w:lastRow="0" w:firstColumn="1" w:lastColumn="0" w:noHBand="0" w:noVBand="1"/>
      </w:tblPr>
      <w:tblGrid>
        <w:gridCol w:w="4962"/>
        <w:gridCol w:w="4098"/>
      </w:tblGrid>
      <w:tr w:rsidR="008A178F" w:rsidRPr="00E547F3" w14:paraId="0F35E1B0" w14:textId="77777777" w:rsidTr="00976C83">
        <w:tc>
          <w:tcPr>
            <w:tcW w:w="4962" w:type="dxa"/>
            <w:tcBorders>
              <w:top w:val="nil"/>
              <w:left w:val="nil"/>
              <w:bottom w:val="nil"/>
              <w:right w:val="nil"/>
            </w:tcBorders>
          </w:tcPr>
          <w:p w14:paraId="54C4F3CA" w14:textId="77777777" w:rsidR="008A178F" w:rsidRPr="00E547F3" w:rsidRDefault="008A178F" w:rsidP="00976C83">
            <w:pPr>
              <w:pStyle w:val="StandardBold"/>
              <w:rPr>
                <w:rFonts w:asciiTheme="minorHAnsi" w:hAnsiTheme="minorHAnsi" w:cstheme="minorHAnsi"/>
              </w:rPr>
            </w:pPr>
            <w:r w:rsidRPr="00E547F3">
              <w:rPr>
                <w:rFonts w:asciiTheme="minorHAnsi" w:hAnsiTheme="minorHAnsi" w:cstheme="minorHAnsi"/>
              </w:rPr>
              <w:t>Erschienen im</w:t>
            </w:r>
          </w:p>
          <w:p w14:paraId="22C96506" w14:textId="77777777" w:rsidR="008A178F" w:rsidRPr="00E547F3" w:rsidRDefault="008A178F" w:rsidP="00976C83">
            <w:pPr>
              <w:rPr>
                <w:rFonts w:asciiTheme="minorHAnsi" w:hAnsiTheme="minorHAnsi" w:cstheme="minorHAnsi"/>
              </w:rPr>
            </w:pPr>
            <w:r w:rsidRPr="00E547F3">
              <w:rPr>
                <w:rFonts w:asciiTheme="minorHAnsi" w:hAnsiTheme="minorHAnsi" w:cstheme="minorHAnsi"/>
              </w:rPr>
              <w:t xml:space="preserve">Kompetenzverbund </w:t>
            </w:r>
            <w:proofErr w:type="spellStart"/>
            <w:proofErr w:type="gramStart"/>
            <w:r w:rsidRPr="00E547F3">
              <w:rPr>
                <w:rFonts w:asciiTheme="minorHAnsi" w:hAnsiTheme="minorHAnsi" w:cstheme="minorHAnsi"/>
              </w:rPr>
              <w:t>lernen:digital</w:t>
            </w:r>
            <w:proofErr w:type="spellEnd"/>
            <w:proofErr w:type="gramEnd"/>
          </w:p>
          <w:p w14:paraId="23356C73" w14:textId="77777777" w:rsidR="008A178F" w:rsidRPr="00E547F3" w:rsidRDefault="008A178F" w:rsidP="00976C83">
            <w:pPr>
              <w:rPr>
                <w:rFonts w:asciiTheme="minorHAnsi" w:hAnsiTheme="minorHAnsi" w:cstheme="minorHAnsi"/>
              </w:rPr>
            </w:pPr>
            <w:r w:rsidRPr="00E547F3">
              <w:rPr>
                <w:rFonts w:asciiTheme="minorHAnsi" w:hAnsiTheme="minorHAnsi" w:cstheme="minorHAnsi"/>
              </w:rPr>
              <w:t>Marlene-Dietrich-Allee 16, 14482 Potsdam</w:t>
            </w:r>
          </w:p>
          <w:p w14:paraId="538E4660" w14:textId="77777777" w:rsidR="008A178F" w:rsidRPr="00E547F3" w:rsidRDefault="008A178F" w:rsidP="00976C83">
            <w:pPr>
              <w:rPr>
                <w:rFonts w:asciiTheme="minorHAnsi" w:hAnsiTheme="minorHAnsi" w:cstheme="minorHAnsi"/>
              </w:rPr>
            </w:pPr>
            <w:r w:rsidRPr="00E547F3">
              <w:rPr>
                <w:rFonts w:asciiTheme="minorHAnsi" w:hAnsiTheme="minorHAnsi" w:cstheme="minorHAnsi"/>
              </w:rPr>
              <w:t>Tel: 0331-977-256362</w:t>
            </w:r>
          </w:p>
          <w:p w14:paraId="142EBF79" w14:textId="77777777" w:rsidR="008A178F" w:rsidRPr="00E547F3" w:rsidRDefault="008A178F" w:rsidP="00976C83">
            <w:pPr>
              <w:rPr>
                <w:rFonts w:asciiTheme="minorHAnsi" w:hAnsiTheme="minorHAnsi" w:cstheme="minorHAnsi"/>
              </w:rPr>
            </w:pPr>
            <w:r w:rsidRPr="00E547F3">
              <w:rPr>
                <w:rFonts w:asciiTheme="minorHAnsi" w:hAnsiTheme="minorHAnsi" w:cstheme="minorHAnsi"/>
              </w:rPr>
              <w:t xml:space="preserve">E-Mail: </w:t>
            </w:r>
            <w:proofErr w:type="spellStart"/>
            <w:r w:rsidRPr="00E547F3">
              <w:rPr>
                <w:rFonts w:asciiTheme="minorHAnsi" w:hAnsiTheme="minorHAnsi" w:cstheme="minorHAnsi"/>
              </w:rPr>
              <w:t>geschaeftsstelle@lernen.digital</w:t>
            </w:r>
            <w:proofErr w:type="spellEnd"/>
          </w:p>
          <w:p w14:paraId="60743C54" w14:textId="77777777" w:rsidR="008A178F" w:rsidRPr="00E547F3" w:rsidRDefault="008A178F" w:rsidP="00976C83">
            <w:pPr>
              <w:rPr>
                <w:rFonts w:asciiTheme="minorHAnsi" w:hAnsiTheme="minorHAnsi" w:cstheme="minorHAnsi"/>
              </w:rPr>
            </w:pPr>
          </w:p>
          <w:p w14:paraId="663B4545" w14:textId="77777777" w:rsidR="008A178F" w:rsidRPr="00E547F3" w:rsidRDefault="008A178F" w:rsidP="00976C83">
            <w:pPr>
              <w:rPr>
                <w:rFonts w:asciiTheme="minorHAnsi" w:hAnsiTheme="minorHAnsi" w:cstheme="minorHAnsi"/>
              </w:rPr>
            </w:pPr>
            <w:r w:rsidRPr="00E547F3">
              <w:rPr>
                <w:rFonts w:asciiTheme="minorHAnsi" w:hAnsiTheme="minorHAnsi" w:cstheme="minorHAnsi"/>
              </w:rPr>
              <w:t>Projektverbund</w:t>
            </w:r>
          </w:p>
          <w:p w14:paraId="0ADD5158" w14:textId="51F694C0" w:rsidR="008A178F" w:rsidRPr="00E547F3" w:rsidRDefault="008A178F" w:rsidP="00976C83">
            <w:pPr>
              <w:rPr>
                <w:rFonts w:asciiTheme="minorHAnsi" w:hAnsiTheme="minorHAnsi" w:cstheme="minorHAnsi"/>
              </w:rPr>
            </w:pPr>
            <w:proofErr w:type="spellStart"/>
            <w:r w:rsidRPr="00E547F3">
              <w:rPr>
                <w:rFonts w:asciiTheme="minorHAnsi" w:hAnsiTheme="minorHAnsi" w:cstheme="minorHAnsi"/>
              </w:rPr>
              <w:t>KuMuS-ProNe</w:t>
            </w:r>
            <w:r w:rsidR="00431DE7">
              <w:rPr>
                <w:rFonts w:asciiTheme="minorHAnsi" w:hAnsiTheme="minorHAnsi" w:cstheme="minorHAnsi"/>
              </w:rPr>
              <w:t>D</w:t>
            </w:r>
            <w:proofErr w:type="spellEnd"/>
          </w:p>
          <w:p w14:paraId="6786584F" w14:textId="77777777" w:rsidR="008A178F" w:rsidRPr="00E547F3" w:rsidRDefault="008A178F" w:rsidP="00976C83">
            <w:pPr>
              <w:rPr>
                <w:rFonts w:asciiTheme="minorHAnsi" w:hAnsiTheme="minorHAnsi" w:cstheme="minorHAnsi"/>
              </w:rPr>
            </w:pPr>
          </w:p>
          <w:p w14:paraId="27F6C982" w14:textId="77777777" w:rsidR="008A178F" w:rsidRPr="00E547F3" w:rsidRDefault="008A178F" w:rsidP="00976C83">
            <w:pPr>
              <w:pStyle w:val="StandardBold"/>
              <w:rPr>
                <w:rFonts w:asciiTheme="minorHAnsi" w:hAnsiTheme="minorHAnsi" w:cstheme="minorHAnsi"/>
              </w:rPr>
            </w:pPr>
            <w:r w:rsidRPr="00E547F3">
              <w:rPr>
                <w:rFonts w:asciiTheme="minorHAnsi" w:hAnsiTheme="minorHAnsi" w:cstheme="minorHAnsi"/>
              </w:rPr>
              <w:t>Datum der Erstveröffentlichung</w:t>
            </w:r>
          </w:p>
          <w:p w14:paraId="419D4EE7" w14:textId="77777777" w:rsidR="008A178F" w:rsidRPr="00E547F3" w:rsidRDefault="008A178F" w:rsidP="00976C83">
            <w:pPr>
              <w:rPr>
                <w:rFonts w:asciiTheme="minorHAnsi" w:hAnsiTheme="minorHAnsi" w:cstheme="minorHAnsi"/>
              </w:rPr>
            </w:pPr>
            <w:r w:rsidRPr="00E547F3">
              <w:rPr>
                <w:rFonts w:asciiTheme="minorHAnsi" w:hAnsiTheme="minorHAnsi" w:cstheme="minorHAnsi"/>
              </w:rPr>
              <w:t>10.12.2025</w:t>
            </w:r>
          </w:p>
          <w:p w14:paraId="4AE8C31E" w14:textId="77777777" w:rsidR="008A178F" w:rsidRPr="00E547F3" w:rsidRDefault="008A178F" w:rsidP="00976C83">
            <w:pPr>
              <w:rPr>
                <w:rFonts w:asciiTheme="minorHAnsi" w:hAnsiTheme="minorHAnsi" w:cstheme="minorHAnsi"/>
              </w:rPr>
            </w:pPr>
          </w:p>
        </w:tc>
        <w:tc>
          <w:tcPr>
            <w:tcW w:w="4098" w:type="dxa"/>
            <w:tcBorders>
              <w:top w:val="nil"/>
              <w:left w:val="nil"/>
              <w:bottom w:val="nil"/>
              <w:right w:val="nil"/>
            </w:tcBorders>
          </w:tcPr>
          <w:p w14:paraId="5E922F83" w14:textId="77777777" w:rsidR="008A178F" w:rsidRPr="00E547F3" w:rsidRDefault="008A178F" w:rsidP="00976C83">
            <w:pPr>
              <w:pStyle w:val="StandardBold"/>
              <w:rPr>
                <w:rFonts w:asciiTheme="minorHAnsi" w:hAnsiTheme="minorHAnsi" w:cstheme="minorHAnsi"/>
              </w:rPr>
            </w:pPr>
          </w:p>
          <w:p w14:paraId="293597B9" w14:textId="77777777" w:rsidR="008A178F" w:rsidRPr="00E547F3" w:rsidRDefault="008A178F" w:rsidP="00976C83">
            <w:pPr>
              <w:rPr>
                <w:rFonts w:asciiTheme="minorHAnsi" w:hAnsiTheme="minorHAnsi" w:cstheme="minorHAnsi"/>
                <w:lang w:val="en-US"/>
              </w:rPr>
            </w:pPr>
            <w:r w:rsidRPr="00E547F3">
              <w:rPr>
                <w:rFonts w:asciiTheme="minorHAnsi" w:hAnsiTheme="minorHAnsi" w:cstheme="minorHAnsi"/>
                <w:lang w:val="en-US"/>
              </w:rPr>
              <w:br/>
            </w:r>
            <w:r w:rsidRPr="00E547F3">
              <w:rPr>
                <w:rFonts w:asciiTheme="minorHAnsi" w:hAnsiTheme="minorHAnsi" w:cstheme="minorHAnsi"/>
                <w:lang w:val="en-US"/>
              </w:rPr>
              <w:br/>
            </w:r>
          </w:p>
          <w:p w14:paraId="080A539A" w14:textId="77777777" w:rsidR="008A178F" w:rsidRPr="00E547F3" w:rsidRDefault="008A178F" w:rsidP="00976C83">
            <w:pPr>
              <w:rPr>
                <w:rFonts w:asciiTheme="minorHAnsi" w:hAnsiTheme="minorHAnsi" w:cstheme="minorHAnsi"/>
                <w:lang w:val="en-US"/>
              </w:rPr>
            </w:pPr>
          </w:p>
        </w:tc>
      </w:tr>
    </w:tbl>
    <w:p w14:paraId="211FCCE5" w14:textId="77777777" w:rsidR="008A178F" w:rsidRPr="00E547F3" w:rsidRDefault="008A178F" w:rsidP="008A178F">
      <w:pPr>
        <w:rPr>
          <w:rFonts w:asciiTheme="minorHAnsi" w:hAnsiTheme="minorHAnsi" w:cstheme="minorHAnsi"/>
        </w:rPr>
      </w:pPr>
      <w:r w:rsidRPr="00E547F3">
        <w:rPr>
          <w:rFonts w:asciiTheme="minorHAnsi" w:hAnsiTheme="minorHAnsi" w:cstheme="minorHAnsi"/>
        </w:rPr>
        <w:t xml:space="preserve">Die vorliegende Veröffentlichung ist im Rahmen des Projektverbunds </w:t>
      </w:r>
      <w:proofErr w:type="spellStart"/>
      <w:r w:rsidRPr="00E547F3">
        <w:rPr>
          <w:rFonts w:asciiTheme="minorHAnsi" w:hAnsiTheme="minorHAnsi" w:cstheme="minorHAnsi"/>
        </w:rPr>
        <w:t>KuMuS-ProNed</w:t>
      </w:r>
      <w:proofErr w:type="spellEnd"/>
      <w:r w:rsidRPr="00E547F3">
        <w:rPr>
          <w:rFonts w:asciiTheme="minorHAnsi" w:hAnsiTheme="minorHAnsi" w:cstheme="minorHAnsi"/>
        </w:rPr>
        <w:t xml:space="preserve"> für den Kompetenzverbund </w:t>
      </w:r>
      <w:proofErr w:type="spellStart"/>
      <w:proofErr w:type="gramStart"/>
      <w:r w:rsidRPr="00E547F3">
        <w:rPr>
          <w:rFonts w:asciiTheme="minorHAnsi" w:hAnsiTheme="minorHAnsi" w:cstheme="minorHAnsi"/>
        </w:rPr>
        <w:t>lernen:digital</w:t>
      </w:r>
      <w:proofErr w:type="spellEnd"/>
      <w:proofErr w:type="gramEnd"/>
      <w:r w:rsidRPr="00E547F3">
        <w:rPr>
          <w:rFonts w:asciiTheme="minorHAnsi" w:hAnsiTheme="minorHAnsi" w:cstheme="minorHAnsi"/>
        </w:rPr>
        <w:t xml:space="preserve"> entstanden.</w:t>
      </w:r>
    </w:p>
    <w:p w14:paraId="5C042A42" w14:textId="77777777" w:rsidR="008A178F" w:rsidRPr="00E547F3" w:rsidRDefault="008A178F" w:rsidP="008A178F">
      <w:pPr>
        <w:rPr>
          <w:rFonts w:asciiTheme="minorHAnsi" w:hAnsiTheme="minorHAnsi" w:cstheme="minorHAnsi"/>
        </w:rPr>
      </w:pPr>
      <w:r w:rsidRPr="00E547F3">
        <w:rPr>
          <w:rFonts w:asciiTheme="minorHAnsi" w:hAnsiTheme="minorHAnsi" w:cstheme="minorHAnsi"/>
        </w:rPr>
        <w:t xml:space="preserve"> </w:t>
      </w:r>
    </w:p>
    <w:p w14:paraId="597E0D30" w14:textId="6C626789" w:rsidR="003C2500" w:rsidRPr="00E547F3" w:rsidRDefault="008A178F" w:rsidP="00884482">
      <w:pPr>
        <w:rPr>
          <w:rFonts w:asciiTheme="minorHAnsi" w:hAnsiTheme="minorHAnsi" w:cstheme="minorHAnsi"/>
        </w:rPr>
      </w:pPr>
      <w:r w:rsidRPr="00E547F3">
        <w:rPr>
          <w:rFonts w:asciiTheme="minorHAnsi" w:hAnsiTheme="minorHAnsi" w:cstheme="minorHAnsi"/>
        </w:rPr>
        <w:t xml:space="preserve">Finanziert durch die Europäische Union – </w:t>
      </w:r>
      <w:proofErr w:type="spellStart"/>
      <w:r w:rsidRPr="00E547F3">
        <w:rPr>
          <w:rFonts w:asciiTheme="minorHAnsi" w:hAnsiTheme="minorHAnsi" w:cstheme="minorHAnsi"/>
        </w:rPr>
        <w:t>NextGenerationEU</w:t>
      </w:r>
      <w:proofErr w:type="spellEnd"/>
      <w:r w:rsidRPr="00E547F3">
        <w:rPr>
          <w:rFonts w:asciiTheme="minorHAnsi" w:hAnsiTheme="minorHAnsi" w:cstheme="minorHAnsi"/>
        </w:rPr>
        <w:t xml:space="preserve"> und gefördert durch das Bundesministerium für Bildung, Familie, Senioren, Frauen und Jugend. Die geäußerten Ansichten und Meinungen sind ausschließlich die des Autors/der Autorin und spiegeln nicht unbedingt die Ansichten der Europäischen Union, Europäischen Kommission oder des Bundesministeriums für Bildung, Familie, Senioren, Frauen und Jugend wider. Weder Europäische Union, Europäische Kommission noch das Bundesministerium für Bildung, Familie, Senioren, Frauen und Jugend können </w:t>
      </w:r>
      <w:proofErr w:type="spellStart"/>
      <w:r w:rsidRPr="00E547F3">
        <w:rPr>
          <w:rFonts w:asciiTheme="minorHAnsi" w:hAnsiTheme="minorHAnsi" w:cstheme="minorHAnsi"/>
        </w:rPr>
        <w:t>für</w:t>
      </w:r>
      <w:proofErr w:type="spellEnd"/>
      <w:r w:rsidRPr="00E547F3">
        <w:rPr>
          <w:rFonts w:asciiTheme="minorHAnsi" w:hAnsiTheme="minorHAnsi" w:cstheme="minorHAnsi"/>
        </w:rPr>
        <w:t xml:space="preserve"> sie verantwortlich gemacht werden.</w:t>
      </w:r>
    </w:p>
    <w:sectPr w:rsidR="003C2500" w:rsidRPr="00E547F3">
      <w:headerReference w:type="default" r:id="rId14"/>
      <w:footerReference w:type="default" r:id="rId15"/>
      <w:headerReference w:type="first" r:id="rId16"/>
      <w:footerReference w:type="first" r:id="rId17"/>
      <w:pgSz w:w="11906" w:h="16838"/>
      <w:pgMar w:top="3345" w:right="1418" w:bottom="4253" w:left="1418"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18A98" w14:textId="77777777" w:rsidR="00DC2A89" w:rsidRDefault="00DC2A89">
      <w:r>
        <w:separator/>
      </w:r>
    </w:p>
  </w:endnote>
  <w:endnote w:type="continuationSeparator" w:id="0">
    <w:p w14:paraId="555E603F" w14:textId="77777777" w:rsidR="00DC2A89" w:rsidRDefault="00DC2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Kantumruy Pro">
    <w:altName w:val="Cambria"/>
    <w:panose1 w:val="020B0604020202020204"/>
    <w:charset w:val="00"/>
    <w:family w:val="auto"/>
    <w:pitch w:val="variable"/>
    <w:sig w:usb0="80000023" w:usb1="00000002" w:usb2="00010000" w:usb3="00000000" w:csb0="00000001" w:csb1="00000000"/>
  </w:font>
  <w:font w:name="Kantumruy Pro SemiBold">
    <w:altName w:val="Khmer UI"/>
    <w:panose1 w:val="020B0604020202020204"/>
    <w:charset w:val="00"/>
    <w:family w:val="auto"/>
    <w:pitch w:val="variable"/>
    <w:sig w:usb0="80000023" w:usb1="00000002" w:usb2="00010000" w:usb3="00000000" w:csb0="00000001" w:csb1="00000000"/>
  </w:font>
  <w:font w:name="Carlito">
    <w:altName w:val="Calibri"/>
    <w:panose1 w:val="020B0604020202020204"/>
    <w:charset w:val="01"/>
    <w:family w:val="swiss"/>
    <w:pitch w:val="variable"/>
  </w:font>
  <w:font w:name="Noto Sans SC Regular">
    <w:panose1 w:val="020B0604020202020204"/>
    <w:charset w:val="00"/>
    <w:family w:val="roman"/>
    <w:notTrueType/>
    <w:pitch w:val="default"/>
  </w:font>
  <w:font w:name="Noto Sans">
    <w:panose1 w:val="020B0502040504020204"/>
    <w:charset w:val="00"/>
    <w:family w:val="swiss"/>
    <w:pitch w:val="variable"/>
    <w:sig w:usb0="E00082FF" w:usb1="400078FF" w:usb2="0000002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182B9" w14:textId="77777777" w:rsidR="00037104" w:rsidRDefault="00000000">
    <w:r>
      <w:rPr>
        <w:noProof/>
      </w:rPr>
      <w:drawing>
        <wp:anchor distT="0" distB="0" distL="0" distR="0" simplePos="0" relativeHeight="251648000" behindDoc="1" locked="0" layoutInCell="0" allowOverlap="1" wp14:anchorId="08F8FAED" wp14:editId="52BF06BA">
          <wp:simplePos x="0" y="0"/>
          <wp:positionH relativeFrom="page">
            <wp:posOffset>360045</wp:posOffset>
          </wp:positionH>
          <wp:positionV relativeFrom="page">
            <wp:posOffset>9982835</wp:posOffset>
          </wp:positionV>
          <wp:extent cx="2005330" cy="396240"/>
          <wp:effectExtent l="0" t="0" r="0" b="0"/>
          <wp:wrapNone/>
          <wp:docPr id="6"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5"/>
                  <pic:cNvPicPr>
                    <a:picLocks noChangeAspect="1" noChangeArrowheads="1"/>
                  </pic:cNvPicPr>
                </pic:nvPicPr>
                <pic:blipFill>
                  <a:blip r:embed="rId1">
                    <a:extLst>
                      <a:ext uri="{96DAC541-7B7A-43D3-8B79-37D633B846F1}">
                        <asvg:svgBlip xmlns:asvg="http://schemas.microsoft.com/office/drawing/2016/SVG/main" r:embed="rId2"/>
                      </a:ext>
                    </a:extLst>
                  </a:blip>
                  <a:stretch>
                    <a:fillRect/>
                  </a:stretch>
                </pic:blipFill>
                <pic:spPr bwMode="auto">
                  <a:xfrm>
                    <a:off x="0" y="0"/>
                    <a:ext cx="2005330" cy="396240"/>
                  </a:xfrm>
                  <a:prstGeom prst="rect">
                    <a:avLst/>
                  </a:prstGeom>
                  <a:noFill/>
                </pic:spPr>
              </pic:pic>
            </a:graphicData>
          </a:graphic>
        </wp:anchor>
      </w:drawing>
    </w:r>
    <w:r>
      <w:rPr>
        <w:noProof/>
      </w:rPr>
      <w:drawing>
        <wp:anchor distT="0" distB="0" distL="0" distR="0" simplePos="0" relativeHeight="251650048" behindDoc="1" locked="0" layoutInCell="0" allowOverlap="1" wp14:anchorId="0571E2FE" wp14:editId="7D1DE071">
          <wp:simplePos x="0" y="0"/>
          <wp:positionH relativeFrom="page">
            <wp:align>right</wp:align>
          </wp:positionH>
          <wp:positionV relativeFrom="page">
            <wp:align>bottom</wp:align>
          </wp:positionV>
          <wp:extent cx="1764030" cy="932180"/>
          <wp:effectExtent l="0" t="0" r="0" b="0"/>
          <wp:wrapNone/>
          <wp:docPr id="7"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6"/>
                  <pic:cNvPicPr>
                    <a:picLocks noChangeAspect="1" noChangeArrowheads="1"/>
                  </pic:cNvPicPr>
                </pic:nvPicPr>
                <pic:blipFill>
                  <a:blip r:embed="rId3">
                    <a:extLst>
                      <a:ext uri="{96DAC541-7B7A-43D3-8B79-37D633B846F1}">
                        <asvg:svgBlip xmlns:asvg="http://schemas.microsoft.com/office/drawing/2016/SVG/main" r:embed="rId4"/>
                      </a:ext>
                    </a:extLst>
                  </a:blip>
                  <a:stretch>
                    <a:fillRect/>
                  </a:stretch>
                </pic:blipFill>
                <pic:spPr bwMode="auto">
                  <a:xfrm>
                    <a:off x="0" y="0"/>
                    <a:ext cx="1764030" cy="932180"/>
                  </a:xfrm>
                  <a:prstGeom prst="rect">
                    <a:avLst/>
                  </a:prstGeom>
                  <a:noFill/>
                </pic:spPr>
              </pic:pic>
            </a:graphicData>
          </a:graphic>
        </wp:anchor>
      </w:drawing>
    </w:r>
    <w:r>
      <w:rPr>
        <w:noProof/>
      </w:rPr>
      <w:drawing>
        <wp:anchor distT="0" distB="0" distL="0" distR="0" simplePos="0" relativeHeight="251652096" behindDoc="1" locked="0" layoutInCell="0" allowOverlap="1" wp14:anchorId="7E385BC3" wp14:editId="53254CB0">
          <wp:simplePos x="0" y="0"/>
          <wp:positionH relativeFrom="page">
            <wp:posOffset>4298950</wp:posOffset>
          </wp:positionH>
          <wp:positionV relativeFrom="page">
            <wp:posOffset>10009505</wp:posOffset>
          </wp:positionV>
          <wp:extent cx="1317625" cy="295275"/>
          <wp:effectExtent l="0" t="0" r="0" b="0"/>
          <wp:wrapNone/>
          <wp:docPr id="8"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pic:cNvPicPr>
                    <a:picLocks noChangeAspect="1" noChangeArrowheads="1"/>
                  </pic:cNvPicPr>
                </pic:nvPicPr>
                <pic:blipFill>
                  <a:blip r:embed="rId5">
                    <a:extLst>
                      <a:ext uri="{96DAC541-7B7A-43D3-8B79-37D633B846F1}">
                        <asvg:svgBlip xmlns:asvg="http://schemas.microsoft.com/office/drawing/2016/SVG/main" r:embed="rId6"/>
                      </a:ext>
                    </a:extLst>
                  </a:blip>
                  <a:stretch>
                    <a:fillRect/>
                  </a:stretch>
                </pic:blipFill>
                <pic:spPr bwMode="auto">
                  <a:xfrm>
                    <a:off x="0" y="0"/>
                    <a:ext cx="1317625" cy="295275"/>
                  </a:xfrm>
                  <a:prstGeom prst="rect">
                    <a:avLst/>
                  </a:prstGeom>
                  <a:noFill/>
                </pic:spPr>
              </pic:pic>
            </a:graphicData>
          </a:graphic>
        </wp:anchor>
      </w:drawing>
    </w:r>
    <w:r>
      <w:rPr>
        <w:noProof/>
      </w:rPr>
      <mc:AlternateContent>
        <mc:Choice Requires="wps">
          <w:drawing>
            <wp:anchor distT="0" distB="6350" distL="0" distR="2540" simplePos="0" relativeHeight="251654144" behindDoc="1" locked="0" layoutInCell="1" allowOverlap="1" wp14:anchorId="58FBD7B9" wp14:editId="508FC19A">
              <wp:simplePos x="0" y="0"/>
              <wp:positionH relativeFrom="column">
                <wp:posOffset>-900430</wp:posOffset>
              </wp:positionH>
              <wp:positionV relativeFrom="page">
                <wp:posOffset>8335645</wp:posOffset>
              </wp:positionV>
              <wp:extent cx="7559675" cy="1097915"/>
              <wp:effectExtent l="635" t="635" r="0" b="0"/>
              <wp:wrapNone/>
              <wp:docPr id="9" name="Rechteck 8"/>
              <wp:cNvGraphicFramePr/>
              <a:graphic xmlns:a="http://schemas.openxmlformats.org/drawingml/2006/main">
                <a:graphicData uri="http://schemas.microsoft.com/office/word/2010/wordprocessingShape">
                  <wps:wsp>
                    <wps:cNvSpPr/>
                    <wps:spPr>
                      <a:xfrm>
                        <a:off x="0" y="0"/>
                        <a:ext cx="7559640" cy="1098000"/>
                      </a:xfrm>
                      <a:prstGeom prst="rect">
                        <a:avLst/>
                      </a:prstGeom>
                      <a:solidFill>
                        <a:schemeClr val="accent5"/>
                      </a:solidFill>
                      <a:ln>
                        <a:noFill/>
                      </a:ln>
                    </wps:spPr>
                    <wps:style>
                      <a:lnRef idx="2">
                        <a:schemeClr val="accent1">
                          <a:shade val="15000"/>
                        </a:schemeClr>
                      </a:lnRef>
                      <a:fillRef idx="1">
                        <a:schemeClr val="accent1"/>
                      </a:fillRef>
                      <a:effectRef idx="0">
                        <a:schemeClr val="accent1"/>
                      </a:effectRef>
                      <a:fontRef idx="minor"/>
                    </wps:style>
                    <wps:bodyPr/>
                  </wps:wsp>
                </a:graphicData>
              </a:graphic>
            </wp:anchor>
          </w:drawing>
        </mc:Choice>
        <mc:Fallback xmlns:pic="http://schemas.openxmlformats.org/drawingml/2006/picture">
          <w:pict>
            <v:rect id="shape_0" ID="Rechteck 8" path="m0,0l-2147483645,0l-2147483645,-2147483646l0,-2147483646xe" fillcolor="#b4e0e8" stroked="f" o:allowincell="f" style="position:absolute;margin-left:-70.9pt;margin-top:656.35pt;width:595.2pt;height:86.4pt;mso-wrap-style:none;v-text-anchor:middle;mso-position-vertical-relative:page" wp14:anchorId="3A9F2F15">
              <v:fill o:detectmouseclick="t" type="solid" color2="#4b1f17"/>
              <v:stroke color="#3465a4" weight="12600" joinstyle="miter" endcap="flat"/>
              <w10:wrap type="none"/>
            </v:rect>
          </w:pict>
        </mc:Fallback>
      </mc:AlternateContent>
    </w:r>
    <w:r>
      <w:rPr>
        <w:noProof/>
      </w:rPr>
      <w:drawing>
        <wp:anchor distT="0" distB="0" distL="0" distR="0" simplePos="0" relativeHeight="251656192" behindDoc="1" locked="0" layoutInCell="1" allowOverlap="1" wp14:anchorId="36031247" wp14:editId="2EE105C3">
          <wp:simplePos x="0" y="0"/>
          <wp:positionH relativeFrom="column">
            <wp:posOffset>0</wp:posOffset>
          </wp:positionH>
          <wp:positionV relativeFrom="page">
            <wp:posOffset>8455025</wp:posOffset>
          </wp:positionV>
          <wp:extent cx="143510" cy="143510"/>
          <wp:effectExtent l="0" t="0" r="0" b="0"/>
          <wp:wrapNone/>
          <wp:docPr id="10" name="Bild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4"/>
                  <pic:cNvPicPr>
                    <a:picLocks noChangeAspect="1" noChangeArrowheads="1"/>
                  </pic:cNvPicPr>
                </pic:nvPicPr>
                <pic:blipFill>
                  <a:blip r:embed="rId7">
                    <a:extLst>
                      <a:ext uri="{96DAC541-7B7A-43D3-8B79-37D633B846F1}">
                        <asvg:svgBlip xmlns:asvg="http://schemas.microsoft.com/office/drawing/2016/SVG/main" r:embed="rId8"/>
                      </a:ext>
                    </a:extLst>
                  </a:blip>
                  <a:stretch>
                    <a:fillRect/>
                  </a:stretch>
                </pic:blipFill>
                <pic:spPr bwMode="auto">
                  <a:xfrm>
                    <a:off x="0" y="0"/>
                    <a:ext cx="143510" cy="143510"/>
                  </a:xfrm>
                  <a:prstGeom prst="rect">
                    <a:avLst/>
                  </a:prstGeom>
                  <a:noFill/>
                </pic:spPr>
              </pic:pic>
            </a:graphicData>
          </a:graphic>
        </wp:anchor>
      </w:drawing>
    </w:r>
    <w:r>
      <w:rPr>
        <w:noProof/>
      </w:rPr>
      <w:drawing>
        <wp:anchor distT="0" distB="0" distL="0" distR="0" simplePos="0" relativeHeight="251658240" behindDoc="1" locked="0" layoutInCell="1" allowOverlap="1" wp14:anchorId="09A6C6C3" wp14:editId="5E23CDCD">
          <wp:simplePos x="0" y="0"/>
          <wp:positionH relativeFrom="column">
            <wp:posOffset>176530</wp:posOffset>
          </wp:positionH>
          <wp:positionV relativeFrom="page">
            <wp:posOffset>8455025</wp:posOffset>
          </wp:positionV>
          <wp:extent cx="143510" cy="143510"/>
          <wp:effectExtent l="0" t="0" r="0" b="0"/>
          <wp:wrapNone/>
          <wp:docPr id="11"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9"/>
                  <pic:cNvPicPr>
                    <a:picLocks noChangeAspect="1" noChangeArrowheads="1"/>
                  </pic:cNvPicPr>
                </pic:nvPicPr>
                <pic:blipFill>
                  <a:blip r:embed="rId9">
                    <a:extLst>
                      <a:ext uri="{96DAC541-7B7A-43D3-8B79-37D633B846F1}">
                        <asvg:svgBlip xmlns:asvg="http://schemas.microsoft.com/office/drawing/2016/SVG/main" r:embed="rId10"/>
                      </a:ext>
                    </a:extLst>
                  </a:blip>
                  <a:stretch>
                    <a:fillRect/>
                  </a:stretch>
                </pic:blipFill>
                <pic:spPr bwMode="auto">
                  <a:xfrm>
                    <a:off x="0" y="0"/>
                    <a:ext cx="143510" cy="143510"/>
                  </a:xfrm>
                  <a:prstGeom prst="rect">
                    <a:avLst/>
                  </a:prstGeom>
                  <a:noFill/>
                </pic:spPr>
              </pic:pic>
            </a:graphicData>
          </a:graphic>
        </wp:anchor>
      </w:drawing>
    </w:r>
    <w:r>
      <w:rPr>
        <w:noProof/>
      </w:rPr>
      <w:drawing>
        <wp:anchor distT="0" distB="0" distL="114300" distR="114300" simplePos="0" relativeHeight="251660288" behindDoc="0" locked="0" layoutInCell="0" allowOverlap="1" wp14:anchorId="1E9B1CB3" wp14:editId="3FA8AFBB">
          <wp:simplePos x="0" y="0"/>
          <wp:positionH relativeFrom="column">
            <wp:posOffset>1718945</wp:posOffset>
          </wp:positionH>
          <wp:positionV relativeFrom="paragraph">
            <wp:posOffset>45720</wp:posOffset>
          </wp:positionV>
          <wp:extent cx="1279525" cy="409575"/>
          <wp:effectExtent l="0" t="0" r="0" b="0"/>
          <wp:wrapTight wrapText="bothSides">
            <wp:wrapPolygon edited="0">
              <wp:start x="4180" y="1004"/>
              <wp:lineTo x="642" y="8035"/>
              <wp:lineTo x="642" y="13061"/>
              <wp:lineTo x="3858" y="20091"/>
              <wp:lineTo x="20902" y="20091"/>
              <wp:lineTo x="20581" y="1004"/>
              <wp:lineTo x="4180" y="1004"/>
            </wp:wrapPolygon>
          </wp:wrapTight>
          <wp:docPr id="12" name="Bil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Bild3"/>
                  <pic:cNvPicPr>
                    <a:picLocks noChangeAspect="1" noChangeArrowheads="1"/>
                  </pic:cNvPicPr>
                </pic:nvPicPr>
                <pic:blipFill>
                  <a:blip r:embed="rId11"/>
                  <a:stretch>
                    <a:fillRect/>
                  </a:stretch>
                </pic:blipFill>
                <pic:spPr bwMode="auto">
                  <a:xfrm>
                    <a:off x="0" y="0"/>
                    <a:ext cx="1279525" cy="409575"/>
                  </a:xfrm>
                  <a:prstGeom prst="rect">
                    <a:avLst/>
                  </a:prstGeom>
                  <a:noFill/>
                </pic:spPr>
              </pic:pic>
            </a:graphicData>
          </a:graphic>
        </wp:anchor>
      </w:drawing>
    </w:r>
    <w:r>
      <w:rPr>
        <w:noProof/>
      </w:rPr>
      <mc:AlternateContent>
        <mc:Choice Requires="wps">
          <w:drawing>
            <wp:anchor distT="0" distB="0" distL="90170" distR="90170" simplePos="0" relativeHeight="251666432" behindDoc="0" locked="0" layoutInCell="0" allowOverlap="1" wp14:anchorId="456A7552" wp14:editId="2023A335">
              <wp:simplePos x="0" y="0"/>
              <wp:positionH relativeFrom="page">
                <wp:posOffset>901065</wp:posOffset>
              </wp:positionH>
              <wp:positionV relativeFrom="page">
                <wp:posOffset>8681085</wp:posOffset>
              </wp:positionV>
              <wp:extent cx="5760720" cy="622935"/>
              <wp:effectExtent l="0" t="0" r="0" b="0"/>
              <wp:wrapSquare wrapText="bothSides"/>
              <wp:docPr id="13" name="Rahmen1"/>
              <wp:cNvGraphicFramePr/>
              <a:graphic xmlns:a="http://schemas.openxmlformats.org/drawingml/2006/main">
                <a:graphicData uri="http://schemas.microsoft.com/office/word/2010/wordprocessingShape">
                  <wps:wsp>
                    <wps:cNvSpPr txBox="1"/>
                    <wps:spPr>
                      <a:xfrm>
                        <a:off x="0" y="0"/>
                        <a:ext cx="5760720" cy="622935"/>
                      </a:xfrm>
                      <a:prstGeom prst="rect">
                        <a:avLst/>
                      </a:prstGeom>
                      <a:solidFill>
                        <a:srgbClr val="FFFFFF">
                          <a:alpha val="0"/>
                        </a:srgbClr>
                      </a:solidFill>
                    </wps:spPr>
                    <wps:txbx>
                      <w:txbxContent>
                        <w:p w14:paraId="4A1DADE5" w14:textId="3D5C5D0E" w:rsidR="00037104" w:rsidRDefault="00000000">
                          <w:pPr>
                            <w:spacing w:line="240" w:lineRule="exact"/>
                          </w:pPr>
                          <w:r>
                            <w:t>Dieses Produkt ist unter der Lizenz [</w:t>
                          </w:r>
                          <w:hyperlink r:id="rId12">
                            <w:r w:rsidR="00037104">
                              <w:rPr>
                                <w:color w:val="000000" w:themeColor="text2"/>
                                <w:u w:val="single"/>
                              </w:rPr>
                              <w:t>CC BY 4.0</w:t>
                            </w:r>
                          </w:hyperlink>
                          <w:r>
                            <w:t xml:space="preserve">] veröffentlicht. Von der Lizenz ausgenommen sind Logos, Zitate sowie anders gekennzeichnete Materialien und Abbildungen. Die </w:t>
                          </w:r>
                          <w:proofErr w:type="spellStart"/>
                          <w:proofErr w:type="gramStart"/>
                          <w:r>
                            <w:t>Urheber:innen</w:t>
                          </w:r>
                          <w:proofErr w:type="spellEnd"/>
                          <w:proofErr w:type="gramEnd"/>
                          <w:r>
                            <w:t xml:space="preserve"> sollen bei der Weiterverwendung wie folgt angegeben werden: [Namen der </w:t>
                          </w:r>
                          <w:proofErr w:type="spellStart"/>
                          <w:proofErr w:type="gramStart"/>
                          <w:r>
                            <w:t>Autor:innen</w:t>
                          </w:r>
                          <w:proofErr w:type="spellEnd"/>
                          <w:proofErr w:type="gramEnd"/>
                          <w:r>
                            <w:t xml:space="preserve">], Kompetenzverbund </w:t>
                          </w:r>
                          <w:proofErr w:type="spellStart"/>
                          <w:proofErr w:type="gramStart"/>
                          <w:r>
                            <w:t>lernen:digital</w:t>
                          </w:r>
                          <w:proofErr w:type="spellEnd"/>
                          <w:proofErr w:type="gramEnd"/>
                          <w:r>
                            <w:t xml:space="preserve">, entstanden im Projektverbund </w:t>
                          </w:r>
                          <w:proofErr w:type="spellStart"/>
                          <w:r>
                            <w:t>KuMuS-ProNeD</w:t>
                          </w:r>
                          <w:proofErr w:type="spellEnd"/>
                          <w:r>
                            <w:t>.</w:t>
                          </w:r>
                        </w:p>
                      </w:txbxContent>
                    </wps:txbx>
                    <wps:bodyPr lIns="0" tIns="0" rIns="0" bIns="0" anchor="t">
                      <a:noAutofit/>
                    </wps:bodyPr>
                  </wps:wsp>
                </a:graphicData>
              </a:graphic>
            </wp:anchor>
          </w:drawing>
        </mc:Choice>
        <mc:Fallback>
          <w:pict>
            <v:shapetype w14:anchorId="456A7552" id="_x0000_t202" coordsize="21600,21600" o:spt="202" path="m,l,21600r21600,l21600,xe">
              <v:stroke joinstyle="miter"/>
              <v:path gradientshapeok="t" o:connecttype="rect"/>
            </v:shapetype>
            <v:shape id="Rahmen1" o:spid="_x0000_s1026" type="#_x0000_t202" style="position:absolute;margin-left:70.95pt;margin-top:683.55pt;width:453.6pt;height:49.05pt;z-index:251666432;visibility:visible;mso-wrap-style:square;mso-wrap-distance-left:7.1pt;mso-wrap-distance-top:0;mso-wrap-distance-right:7.1pt;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" o:allowincell="f" stroked="f">
              <v:fill opacity="0"/>
              <v:textbox inset="0,0,0,0">
                <w:txbxContent>
                  <w:p w14:paraId="4A1DADE5" w14:textId="3D5C5D0E" w:rsidR="00037104" w:rsidRDefault="00000000">
                    <w:pPr>
                      <w:spacing w:line="240" w:lineRule="exact"/>
                    </w:pPr>
                    <w:r>
                      <w:t>Dieses Produkt ist unter der Lizenz [</w:t>
                    </w:r>
                    <w:hyperlink r:id="rId13">
                      <w:r w:rsidR="00037104">
                        <w:rPr>
                          <w:color w:val="000000" w:themeColor="text2"/>
                          <w:u w:val="single"/>
                        </w:rPr>
                        <w:t>CC BY 4.0</w:t>
                      </w:r>
                    </w:hyperlink>
                    <w:r>
                      <w:t xml:space="preserve">] veröffentlicht. Von der Lizenz ausgenommen sind Logos, Zitate sowie anders gekennzeichnete Materialien und Abbildungen. Die </w:t>
                    </w:r>
                    <w:proofErr w:type="spellStart"/>
                    <w:proofErr w:type="gramStart"/>
                    <w:r>
                      <w:t>Urheber:innen</w:t>
                    </w:r>
                    <w:proofErr w:type="spellEnd"/>
                    <w:proofErr w:type="gramEnd"/>
                    <w:r>
                      <w:t xml:space="preserve"> sollen bei der Weiterverwendung wie folgt angegeben werden: [Namen der </w:t>
                    </w:r>
                    <w:proofErr w:type="spellStart"/>
                    <w:proofErr w:type="gramStart"/>
                    <w:r>
                      <w:t>Autor:innen</w:t>
                    </w:r>
                    <w:proofErr w:type="spellEnd"/>
                    <w:proofErr w:type="gramEnd"/>
                    <w:r>
                      <w:t xml:space="preserve">], Kompetenzverbund </w:t>
                    </w:r>
                    <w:proofErr w:type="spellStart"/>
                    <w:proofErr w:type="gramStart"/>
                    <w:r>
                      <w:t>lernen:digital</w:t>
                    </w:r>
                    <w:proofErr w:type="spellEnd"/>
                    <w:proofErr w:type="gramEnd"/>
                    <w:r>
                      <w:t xml:space="preserve">, entstanden im Projektverbund </w:t>
                    </w:r>
                    <w:proofErr w:type="spellStart"/>
                    <w:r>
                      <w:t>KuMuS-ProNeD</w:t>
                    </w:r>
                    <w:proofErr w:type="spellEnd"/>
                    <w:r>
                      <w:t>.</w:t>
                    </w:r>
                  </w:p>
                </w:txbxContent>
              </v:textbox>
              <w10:wrap type="square" anchorx="page" anchory="page"/>
            </v:shape>
          </w:pict>
        </mc:Fallback>
      </mc:AlternateContent>
    </w:r>
  </w:p>
  <w:p w14:paraId="03A0D3A5" w14:textId="77777777" w:rsidR="00037104" w:rsidRDefault="0003710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591F7" w14:textId="77777777" w:rsidR="00037104" w:rsidRDefault="00000000">
    <w:r>
      <w:rPr>
        <w:noProof/>
      </w:rPr>
      <w:drawing>
        <wp:anchor distT="0" distB="0" distL="0" distR="0" simplePos="0" relativeHeight="251649024" behindDoc="1" locked="0" layoutInCell="0" allowOverlap="1" wp14:anchorId="3218A2D6" wp14:editId="762BA908">
          <wp:simplePos x="0" y="0"/>
          <wp:positionH relativeFrom="page">
            <wp:posOffset>360045</wp:posOffset>
          </wp:positionH>
          <wp:positionV relativeFrom="page">
            <wp:posOffset>9982835</wp:posOffset>
          </wp:positionV>
          <wp:extent cx="2005330" cy="396240"/>
          <wp:effectExtent l="0" t="0" r="0" b="0"/>
          <wp:wrapNone/>
          <wp:docPr id="14"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5"/>
                  <pic:cNvPicPr>
                    <a:picLocks noChangeAspect="1" noChangeArrowheads="1"/>
                  </pic:cNvPicPr>
                </pic:nvPicPr>
                <pic:blipFill>
                  <a:blip r:embed="rId1">
                    <a:extLst>
                      <a:ext uri="{96DAC541-7B7A-43D3-8B79-37D633B846F1}">
                        <asvg:svgBlip xmlns:asvg="http://schemas.microsoft.com/office/drawing/2016/SVG/main" r:embed="rId2"/>
                      </a:ext>
                    </a:extLst>
                  </a:blip>
                  <a:stretch>
                    <a:fillRect/>
                  </a:stretch>
                </pic:blipFill>
                <pic:spPr bwMode="auto">
                  <a:xfrm>
                    <a:off x="0" y="0"/>
                    <a:ext cx="2005330" cy="396240"/>
                  </a:xfrm>
                  <a:prstGeom prst="rect">
                    <a:avLst/>
                  </a:prstGeom>
                  <a:noFill/>
                </pic:spPr>
              </pic:pic>
            </a:graphicData>
          </a:graphic>
        </wp:anchor>
      </w:drawing>
    </w:r>
    <w:r>
      <w:rPr>
        <w:noProof/>
      </w:rPr>
      <w:drawing>
        <wp:anchor distT="0" distB="0" distL="0" distR="0" simplePos="0" relativeHeight="251651072" behindDoc="1" locked="0" layoutInCell="0" allowOverlap="1" wp14:anchorId="04008814" wp14:editId="23711799">
          <wp:simplePos x="0" y="0"/>
          <wp:positionH relativeFrom="page">
            <wp:align>right</wp:align>
          </wp:positionH>
          <wp:positionV relativeFrom="page">
            <wp:align>bottom</wp:align>
          </wp:positionV>
          <wp:extent cx="1764030" cy="932180"/>
          <wp:effectExtent l="0" t="0" r="0" b="0"/>
          <wp:wrapNone/>
          <wp:docPr id="15"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fik 6"/>
                  <pic:cNvPicPr>
                    <a:picLocks noChangeAspect="1" noChangeArrowheads="1"/>
                  </pic:cNvPicPr>
                </pic:nvPicPr>
                <pic:blipFill>
                  <a:blip r:embed="rId3">
                    <a:extLst>
                      <a:ext uri="{96DAC541-7B7A-43D3-8B79-37D633B846F1}">
                        <asvg:svgBlip xmlns:asvg="http://schemas.microsoft.com/office/drawing/2016/SVG/main" r:embed="rId4"/>
                      </a:ext>
                    </a:extLst>
                  </a:blip>
                  <a:stretch>
                    <a:fillRect/>
                  </a:stretch>
                </pic:blipFill>
                <pic:spPr bwMode="auto">
                  <a:xfrm>
                    <a:off x="0" y="0"/>
                    <a:ext cx="1764030" cy="932180"/>
                  </a:xfrm>
                  <a:prstGeom prst="rect">
                    <a:avLst/>
                  </a:prstGeom>
                  <a:noFill/>
                </pic:spPr>
              </pic:pic>
            </a:graphicData>
          </a:graphic>
        </wp:anchor>
      </w:drawing>
    </w:r>
    <w:r>
      <w:rPr>
        <w:noProof/>
      </w:rPr>
      <w:drawing>
        <wp:anchor distT="0" distB="0" distL="0" distR="0" simplePos="0" relativeHeight="251653120" behindDoc="1" locked="0" layoutInCell="0" allowOverlap="1" wp14:anchorId="44A30221" wp14:editId="3C9572A5">
          <wp:simplePos x="0" y="0"/>
          <wp:positionH relativeFrom="page">
            <wp:posOffset>4298950</wp:posOffset>
          </wp:positionH>
          <wp:positionV relativeFrom="page">
            <wp:posOffset>10009505</wp:posOffset>
          </wp:positionV>
          <wp:extent cx="1317625" cy="295275"/>
          <wp:effectExtent l="0" t="0" r="0" b="0"/>
          <wp:wrapNone/>
          <wp:docPr id="16"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fik 7"/>
                  <pic:cNvPicPr>
                    <a:picLocks noChangeAspect="1" noChangeArrowheads="1"/>
                  </pic:cNvPicPr>
                </pic:nvPicPr>
                <pic:blipFill>
                  <a:blip r:embed="rId5">
                    <a:extLst>
                      <a:ext uri="{96DAC541-7B7A-43D3-8B79-37D633B846F1}">
                        <asvg:svgBlip xmlns:asvg="http://schemas.microsoft.com/office/drawing/2016/SVG/main" r:embed="rId6"/>
                      </a:ext>
                    </a:extLst>
                  </a:blip>
                  <a:stretch>
                    <a:fillRect/>
                  </a:stretch>
                </pic:blipFill>
                <pic:spPr bwMode="auto">
                  <a:xfrm>
                    <a:off x="0" y="0"/>
                    <a:ext cx="1317625" cy="295275"/>
                  </a:xfrm>
                  <a:prstGeom prst="rect">
                    <a:avLst/>
                  </a:prstGeom>
                  <a:noFill/>
                </pic:spPr>
              </pic:pic>
            </a:graphicData>
          </a:graphic>
        </wp:anchor>
      </w:drawing>
    </w:r>
    <w:r>
      <w:rPr>
        <w:noProof/>
      </w:rPr>
      <mc:AlternateContent>
        <mc:Choice Requires="wps">
          <w:drawing>
            <wp:anchor distT="0" distB="6350" distL="0" distR="2540" simplePos="0" relativeHeight="251655168" behindDoc="1" locked="0" layoutInCell="1" allowOverlap="1" wp14:anchorId="4C5C08CB" wp14:editId="01CA4052">
              <wp:simplePos x="0" y="0"/>
              <wp:positionH relativeFrom="column">
                <wp:posOffset>-900430</wp:posOffset>
              </wp:positionH>
              <wp:positionV relativeFrom="page">
                <wp:posOffset>8335645</wp:posOffset>
              </wp:positionV>
              <wp:extent cx="7559675" cy="1097915"/>
              <wp:effectExtent l="635" t="635" r="0" b="0"/>
              <wp:wrapNone/>
              <wp:docPr id="17" name="Rechteck 8"/>
              <wp:cNvGraphicFramePr/>
              <a:graphic xmlns:a="http://schemas.openxmlformats.org/drawingml/2006/main">
                <a:graphicData uri="http://schemas.microsoft.com/office/word/2010/wordprocessingShape">
                  <wps:wsp>
                    <wps:cNvSpPr/>
                    <wps:spPr>
                      <a:xfrm>
                        <a:off x="0" y="0"/>
                        <a:ext cx="7559640" cy="1098000"/>
                      </a:xfrm>
                      <a:prstGeom prst="rect">
                        <a:avLst/>
                      </a:prstGeom>
                      <a:solidFill>
                        <a:schemeClr val="accent5"/>
                      </a:solidFill>
                      <a:ln>
                        <a:noFill/>
                      </a:ln>
                    </wps:spPr>
                    <wps:style>
                      <a:lnRef idx="2">
                        <a:schemeClr val="accent1">
                          <a:shade val="15000"/>
                        </a:schemeClr>
                      </a:lnRef>
                      <a:fillRef idx="1">
                        <a:schemeClr val="accent1"/>
                      </a:fillRef>
                      <a:effectRef idx="0">
                        <a:schemeClr val="accent1"/>
                      </a:effectRef>
                      <a:fontRef idx="minor"/>
                    </wps:style>
                    <wps:bodyPr/>
                  </wps:wsp>
                </a:graphicData>
              </a:graphic>
            </wp:anchor>
          </w:drawing>
        </mc:Choice>
        <mc:Fallback xmlns:pic="http://schemas.openxmlformats.org/drawingml/2006/picture">
          <w:pict>
            <v:rect id="shape_0" ID="Rechteck 8" path="m0,0l-2147483645,0l-2147483645,-2147483646l0,-2147483646xe" fillcolor="#b4e0e8" stroked="f" o:allowincell="f" style="position:absolute;margin-left:-70.9pt;margin-top:656.35pt;width:595.2pt;height:86.4pt;mso-wrap-style:none;v-text-anchor:middle;mso-position-vertical-relative:page" wp14:anchorId="3A9F2F15">
              <v:fill o:detectmouseclick="t" type="solid" color2="#4b1f17"/>
              <v:stroke color="#3465a4" weight="12600" joinstyle="miter" endcap="flat"/>
              <w10:wrap type="none"/>
            </v:rect>
          </w:pict>
        </mc:Fallback>
      </mc:AlternateContent>
    </w:r>
    <w:r>
      <w:rPr>
        <w:noProof/>
      </w:rPr>
      <w:drawing>
        <wp:anchor distT="0" distB="0" distL="0" distR="0" simplePos="0" relativeHeight="251657216" behindDoc="1" locked="0" layoutInCell="1" allowOverlap="1" wp14:anchorId="471244D5" wp14:editId="22E77E51">
          <wp:simplePos x="0" y="0"/>
          <wp:positionH relativeFrom="column">
            <wp:posOffset>0</wp:posOffset>
          </wp:positionH>
          <wp:positionV relativeFrom="page">
            <wp:posOffset>8455025</wp:posOffset>
          </wp:positionV>
          <wp:extent cx="143510" cy="143510"/>
          <wp:effectExtent l="0" t="0" r="0" b="0"/>
          <wp:wrapNone/>
          <wp:docPr id="18" name="Bild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4"/>
                  <pic:cNvPicPr>
                    <a:picLocks noChangeAspect="1" noChangeArrowheads="1"/>
                  </pic:cNvPicPr>
                </pic:nvPicPr>
                <pic:blipFill>
                  <a:blip r:embed="rId7">
                    <a:extLst>
                      <a:ext uri="{96DAC541-7B7A-43D3-8B79-37D633B846F1}">
                        <asvg:svgBlip xmlns:asvg="http://schemas.microsoft.com/office/drawing/2016/SVG/main" r:embed="rId8"/>
                      </a:ext>
                    </a:extLst>
                  </a:blip>
                  <a:stretch>
                    <a:fillRect/>
                  </a:stretch>
                </pic:blipFill>
                <pic:spPr bwMode="auto">
                  <a:xfrm>
                    <a:off x="0" y="0"/>
                    <a:ext cx="143510" cy="143510"/>
                  </a:xfrm>
                  <a:prstGeom prst="rect">
                    <a:avLst/>
                  </a:prstGeom>
                  <a:noFill/>
                </pic:spPr>
              </pic:pic>
            </a:graphicData>
          </a:graphic>
        </wp:anchor>
      </w:drawing>
    </w:r>
    <w:r>
      <w:rPr>
        <w:noProof/>
      </w:rPr>
      <w:drawing>
        <wp:anchor distT="0" distB="0" distL="0" distR="0" simplePos="0" relativeHeight="251659264" behindDoc="1" locked="0" layoutInCell="1" allowOverlap="1" wp14:anchorId="25E5B93A" wp14:editId="78FFAAB4">
          <wp:simplePos x="0" y="0"/>
          <wp:positionH relativeFrom="column">
            <wp:posOffset>176530</wp:posOffset>
          </wp:positionH>
          <wp:positionV relativeFrom="page">
            <wp:posOffset>8455025</wp:posOffset>
          </wp:positionV>
          <wp:extent cx="143510" cy="143510"/>
          <wp:effectExtent l="0" t="0" r="0" b="0"/>
          <wp:wrapNone/>
          <wp:docPr id="1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9"/>
                  <pic:cNvPicPr>
                    <a:picLocks noChangeAspect="1" noChangeArrowheads="1"/>
                  </pic:cNvPicPr>
                </pic:nvPicPr>
                <pic:blipFill>
                  <a:blip r:embed="rId9">
                    <a:extLst>
                      <a:ext uri="{96DAC541-7B7A-43D3-8B79-37D633B846F1}">
                        <asvg:svgBlip xmlns:asvg="http://schemas.microsoft.com/office/drawing/2016/SVG/main" r:embed="rId10"/>
                      </a:ext>
                    </a:extLst>
                  </a:blip>
                  <a:stretch>
                    <a:fillRect/>
                  </a:stretch>
                </pic:blipFill>
                <pic:spPr bwMode="auto">
                  <a:xfrm>
                    <a:off x="0" y="0"/>
                    <a:ext cx="143510" cy="143510"/>
                  </a:xfrm>
                  <a:prstGeom prst="rect">
                    <a:avLst/>
                  </a:prstGeom>
                  <a:noFill/>
                </pic:spPr>
              </pic:pic>
            </a:graphicData>
          </a:graphic>
        </wp:anchor>
      </w:drawing>
    </w:r>
    <w:r>
      <w:rPr>
        <w:noProof/>
      </w:rPr>
      <w:drawing>
        <wp:anchor distT="0" distB="0" distL="114300" distR="114300" simplePos="0" relativeHeight="251661312" behindDoc="0" locked="0" layoutInCell="0" allowOverlap="1" wp14:anchorId="0344A3EB" wp14:editId="7B5130D4">
          <wp:simplePos x="0" y="0"/>
          <wp:positionH relativeFrom="column">
            <wp:posOffset>1718945</wp:posOffset>
          </wp:positionH>
          <wp:positionV relativeFrom="paragraph">
            <wp:posOffset>45720</wp:posOffset>
          </wp:positionV>
          <wp:extent cx="1279525" cy="409575"/>
          <wp:effectExtent l="0" t="0" r="0" b="0"/>
          <wp:wrapTight wrapText="bothSides">
            <wp:wrapPolygon edited="0">
              <wp:start x="4180" y="1004"/>
              <wp:lineTo x="642" y="8035"/>
              <wp:lineTo x="642" y="13061"/>
              <wp:lineTo x="3858" y="20091"/>
              <wp:lineTo x="20902" y="20091"/>
              <wp:lineTo x="20581" y="1004"/>
              <wp:lineTo x="4180" y="1004"/>
            </wp:wrapPolygon>
          </wp:wrapTight>
          <wp:docPr id="20" name="Bil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Bild3"/>
                  <pic:cNvPicPr>
                    <a:picLocks noChangeAspect="1" noChangeArrowheads="1"/>
                  </pic:cNvPicPr>
                </pic:nvPicPr>
                <pic:blipFill>
                  <a:blip r:embed="rId11"/>
                  <a:stretch>
                    <a:fillRect/>
                  </a:stretch>
                </pic:blipFill>
                <pic:spPr bwMode="auto">
                  <a:xfrm>
                    <a:off x="0" y="0"/>
                    <a:ext cx="1279525" cy="409575"/>
                  </a:xfrm>
                  <a:prstGeom prst="rect">
                    <a:avLst/>
                  </a:prstGeom>
                  <a:noFill/>
                </pic:spPr>
              </pic:pic>
            </a:graphicData>
          </a:graphic>
        </wp:anchor>
      </w:drawing>
    </w:r>
    <w:r>
      <w:rPr>
        <w:noProof/>
      </w:rPr>
      <mc:AlternateContent>
        <mc:Choice Requires="wps">
          <w:drawing>
            <wp:anchor distT="0" distB="0" distL="90170" distR="90170" simplePos="0" relativeHeight="251667456" behindDoc="0" locked="0" layoutInCell="0" allowOverlap="1" wp14:anchorId="74CB39A3" wp14:editId="336F2651">
              <wp:simplePos x="0" y="0"/>
              <wp:positionH relativeFrom="page">
                <wp:posOffset>901065</wp:posOffset>
              </wp:positionH>
              <wp:positionV relativeFrom="page">
                <wp:posOffset>8681085</wp:posOffset>
              </wp:positionV>
              <wp:extent cx="5760720" cy="622935"/>
              <wp:effectExtent l="0" t="0" r="0" b="0"/>
              <wp:wrapSquare wrapText="bothSides"/>
              <wp:docPr id="21" name="Rahmen1"/>
              <wp:cNvGraphicFramePr/>
              <a:graphic xmlns:a="http://schemas.openxmlformats.org/drawingml/2006/main">
                <a:graphicData uri="http://schemas.microsoft.com/office/word/2010/wordprocessingShape">
                  <wps:wsp>
                    <wps:cNvSpPr txBox="1"/>
                    <wps:spPr>
                      <a:xfrm>
                        <a:off x="0" y="0"/>
                        <a:ext cx="5760720" cy="622935"/>
                      </a:xfrm>
                      <a:prstGeom prst="rect">
                        <a:avLst/>
                      </a:prstGeom>
                      <a:solidFill>
                        <a:srgbClr val="FFFFFF">
                          <a:alpha val="0"/>
                        </a:srgbClr>
                      </a:solidFill>
                    </wps:spPr>
                    <wps:txbx>
                      <w:txbxContent>
                        <w:p w14:paraId="26343420" w14:textId="77777777" w:rsidR="00037104" w:rsidRDefault="00000000">
                          <w:pPr>
                            <w:spacing w:line="240" w:lineRule="exact"/>
                          </w:pPr>
                          <w:r>
                            <w:t xml:space="preserve">Dieses Produkt ist unter der Lizenz [Empfehlung: </w:t>
                          </w:r>
                          <w:hyperlink r:id="rId12">
                            <w:r w:rsidR="00037104">
                              <w:rPr>
                                <w:color w:val="000000" w:themeColor="text2"/>
                                <w:u w:val="single"/>
                              </w:rPr>
                              <w:t>CC BY 4.0</w:t>
                            </w:r>
                          </w:hyperlink>
                          <w:r>
                            <w:t xml:space="preserve">] veröffentlicht. Von der Lizenz ausgenommen sind Logos, Zitate sowie anders gekennzeichnete Materialien und Abbildungen. Die </w:t>
                          </w:r>
                          <w:proofErr w:type="spellStart"/>
                          <w:proofErr w:type="gramStart"/>
                          <w:r>
                            <w:t>Urheber:innen</w:t>
                          </w:r>
                          <w:proofErr w:type="spellEnd"/>
                          <w:proofErr w:type="gramEnd"/>
                          <w:r>
                            <w:t xml:space="preserve"> sollen bei der Weiterverwendung wie folgt angegeben werden: [Namen der </w:t>
                          </w:r>
                          <w:proofErr w:type="spellStart"/>
                          <w:proofErr w:type="gramStart"/>
                          <w:r>
                            <w:t>Autor:innen</w:t>
                          </w:r>
                          <w:proofErr w:type="spellEnd"/>
                          <w:proofErr w:type="gramEnd"/>
                          <w:r>
                            <w:t xml:space="preserve">], Kompetenzverbund </w:t>
                          </w:r>
                          <w:proofErr w:type="spellStart"/>
                          <w:proofErr w:type="gramStart"/>
                          <w:r>
                            <w:t>lernen:digital</w:t>
                          </w:r>
                          <w:proofErr w:type="spellEnd"/>
                          <w:proofErr w:type="gramEnd"/>
                          <w:r>
                            <w:t xml:space="preserve">, entstanden im Projektverbund </w:t>
                          </w:r>
                          <w:proofErr w:type="spellStart"/>
                          <w:r>
                            <w:t>KuMuS-ProNeD</w:t>
                          </w:r>
                          <w:proofErr w:type="spellEnd"/>
                          <w:r>
                            <w:t>.</w:t>
                          </w:r>
                        </w:p>
                      </w:txbxContent>
                    </wps:txbx>
                    <wps:bodyPr lIns="0" tIns="0" rIns="0" bIns="0" anchor="t">
                      <a:noAutofit/>
                    </wps:bodyPr>
                  </wps:wsp>
                </a:graphicData>
              </a:graphic>
            </wp:anchor>
          </w:drawing>
        </mc:Choice>
        <mc:Fallback>
          <w:pict>
            <v:shapetype w14:anchorId="74CB39A3" id="_x0000_t202" coordsize="21600,21600" o:spt="202" path="m,l,21600r21600,l21600,xe">
              <v:stroke joinstyle="miter"/>
              <v:path gradientshapeok="t" o:connecttype="rect"/>
            </v:shapetype>
            <v:shape id="_x0000_s1027" type="#_x0000_t202" style="position:absolute;margin-left:70.95pt;margin-top:683.55pt;width:453.6pt;height:49.05pt;z-index:251667456;visibility:visible;mso-wrap-style:square;mso-wrap-distance-left:7.1pt;mso-wrap-distance-top:0;mso-wrap-distance-right:7.1pt;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" o:allowincell="f" stroked="f">
              <v:fill opacity="0"/>
              <v:textbox inset="0,0,0,0">
                <w:txbxContent>
                  <w:p w14:paraId="26343420" w14:textId="77777777" w:rsidR="00037104" w:rsidRDefault="00000000">
                    <w:pPr>
                      <w:spacing w:line="240" w:lineRule="exact"/>
                    </w:pPr>
                    <w:r>
                      <w:t xml:space="preserve">Dieses Produkt ist unter der Lizenz [Empfehlung: </w:t>
                    </w:r>
                    <w:hyperlink r:id="rId13">
                      <w:r w:rsidR="00037104">
                        <w:rPr>
                          <w:color w:val="000000" w:themeColor="text2"/>
                          <w:u w:val="single"/>
                        </w:rPr>
                        <w:t>CC BY 4.0</w:t>
                      </w:r>
                    </w:hyperlink>
                    <w:r>
                      <w:t xml:space="preserve">] veröffentlicht. Von der Lizenz ausgenommen sind Logos, Zitate sowie anders gekennzeichnete Materialien und Abbildungen. Die </w:t>
                    </w:r>
                    <w:proofErr w:type="spellStart"/>
                    <w:proofErr w:type="gramStart"/>
                    <w:r>
                      <w:t>Urheber:innen</w:t>
                    </w:r>
                    <w:proofErr w:type="spellEnd"/>
                    <w:proofErr w:type="gramEnd"/>
                    <w:r>
                      <w:t xml:space="preserve"> sollen bei der Weiterverwendung wie folgt angegeben werden: [Namen der </w:t>
                    </w:r>
                    <w:proofErr w:type="spellStart"/>
                    <w:proofErr w:type="gramStart"/>
                    <w:r>
                      <w:t>Autor:innen</w:t>
                    </w:r>
                    <w:proofErr w:type="spellEnd"/>
                    <w:proofErr w:type="gramEnd"/>
                    <w:r>
                      <w:t xml:space="preserve">], Kompetenzverbund </w:t>
                    </w:r>
                    <w:proofErr w:type="spellStart"/>
                    <w:proofErr w:type="gramStart"/>
                    <w:r>
                      <w:t>lernen:digital</w:t>
                    </w:r>
                    <w:proofErr w:type="spellEnd"/>
                    <w:proofErr w:type="gramEnd"/>
                    <w:r>
                      <w:t xml:space="preserve">, entstanden im Projektverbund </w:t>
                    </w:r>
                    <w:proofErr w:type="spellStart"/>
                    <w:r>
                      <w:t>KuMuS-ProNeD</w:t>
                    </w:r>
                    <w:proofErr w:type="spellEnd"/>
                    <w:r>
                      <w:t>.</w:t>
                    </w:r>
                  </w:p>
                </w:txbxContent>
              </v:textbox>
              <w10:wrap type="square" anchorx="page" anchory="page"/>
            </v:shape>
          </w:pict>
        </mc:Fallback>
      </mc:AlternateContent>
    </w:r>
  </w:p>
  <w:p w14:paraId="1D1D98E2" w14:textId="77777777" w:rsidR="00037104" w:rsidRDefault="0003710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CCED9" w14:textId="77777777" w:rsidR="00DC2A89" w:rsidRDefault="00DC2A89">
      <w:r>
        <w:separator/>
      </w:r>
    </w:p>
  </w:footnote>
  <w:footnote w:type="continuationSeparator" w:id="0">
    <w:p w14:paraId="3C9A601C" w14:textId="77777777" w:rsidR="00DC2A89" w:rsidRDefault="00DC2A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91FF1" w14:textId="77777777" w:rsidR="00037104" w:rsidRDefault="00000000">
    <w:pPr>
      <w:pStyle w:val="Kopfzeile"/>
    </w:pPr>
    <w:r>
      <w:rPr>
        <w:noProof/>
      </w:rPr>
      <w:drawing>
        <wp:anchor distT="0" distB="0" distL="114300" distR="114300" simplePos="0" relativeHeight="251662336" behindDoc="1" locked="0" layoutInCell="0" allowOverlap="1" wp14:anchorId="0048D72F" wp14:editId="0573DD60">
          <wp:simplePos x="0" y="0"/>
          <wp:positionH relativeFrom="page">
            <wp:align>left</wp:align>
          </wp:positionH>
          <wp:positionV relativeFrom="page">
            <wp:align>top</wp:align>
          </wp:positionV>
          <wp:extent cx="7559675" cy="1601470"/>
          <wp:effectExtent l="0" t="0" r="0" b="0"/>
          <wp:wrapTopAndBottom/>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noChangeArrowheads="1"/>
                  </pic:cNvPicPr>
                </pic:nvPicPr>
                <pic:blipFill>
                  <a:blip r:embed="rId1">
                    <a:extLst>
                      <a:ext uri="{96DAC541-7B7A-43D3-8B79-37D633B846F1}">
                        <asvg:svgBlip xmlns:asvg="http://schemas.microsoft.com/office/drawing/2016/SVG/main" r:embed="rId2"/>
                      </a:ext>
                    </a:extLst>
                  </a:blip>
                  <a:srcRect t="354" b="354"/>
                  <a:stretch>
                    <a:fillRect/>
                  </a:stretch>
                </pic:blipFill>
                <pic:spPr bwMode="auto">
                  <a:xfrm>
                    <a:off x="0" y="0"/>
                    <a:ext cx="7559675" cy="1601470"/>
                  </a:xfrm>
                  <a:prstGeom prst="rect">
                    <a:avLst/>
                  </a:prstGeom>
                  <a:noFill/>
                </pic:spPr>
              </pic:pic>
            </a:graphicData>
          </a:graphic>
        </wp:anchor>
      </w:drawing>
    </w:r>
    <w:r>
      <w:rPr>
        <w:noProof/>
      </w:rPr>
      <w:drawing>
        <wp:anchor distT="0" distB="0" distL="114300" distR="114300" simplePos="0" relativeHeight="251664384" behindDoc="1" locked="0" layoutInCell="0" allowOverlap="1" wp14:anchorId="4900614D" wp14:editId="2EA19C61">
          <wp:simplePos x="0" y="0"/>
          <wp:positionH relativeFrom="page">
            <wp:posOffset>900430</wp:posOffset>
          </wp:positionH>
          <wp:positionV relativeFrom="page">
            <wp:posOffset>824230</wp:posOffset>
          </wp:positionV>
          <wp:extent cx="2253615" cy="547370"/>
          <wp:effectExtent l="0" t="0" r="0" b="0"/>
          <wp:wrapTopAndBottom/>
          <wp:docPr id="3" name="Bil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2"/>
                  <pic:cNvPicPr>
                    <a:picLocks noChangeAspect="1" noChangeArrowheads="1"/>
                  </pic:cNvPicPr>
                </pic:nvPicPr>
                <pic:blipFill>
                  <a:blip r:embed="rId3">
                    <a:extLst>
                      <a:ext uri="{96DAC541-7B7A-43D3-8B79-37D633B846F1}">
                        <asvg:svgBlip xmlns:asvg="http://schemas.microsoft.com/office/drawing/2016/SVG/main" r:embed="rId4"/>
                      </a:ext>
                    </a:extLst>
                  </a:blip>
                  <a:stretch>
                    <a:fillRect/>
                  </a:stretch>
                </pic:blipFill>
                <pic:spPr bwMode="auto">
                  <a:xfrm>
                    <a:off x="0" y="0"/>
                    <a:ext cx="2253615" cy="547370"/>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FCDAE" w14:textId="77777777" w:rsidR="00037104" w:rsidRDefault="00000000">
    <w:pPr>
      <w:pStyle w:val="Kopfzeile"/>
    </w:pPr>
    <w:r>
      <w:rPr>
        <w:noProof/>
      </w:rPr>
      <w:drawing>
        <wp:anchor distT="0" distB="0" distL="114300" distR="114300" simplePos="0" relativeHeight="251663360" behindDoc="1" locked="0" layoutInCell="0" allowOverlap="1" wp14:anchorId="1238E89F" wp14:editId="2C40D05D">
          <wp:simplePos x="0" y="0"/>
          <wp:positionH relativeFrom="page">
            <wp:align>left</wp:align>
          </wp:positionH>
          <wp:positionV relativeFrom="page">
            <wp:align>top</wp:align>
          </wp:positionV>
          <wp:extent cx="7559675" cy="1601470"/>
          <wp:effectExtent l="0" t="0" r="0" b="0"/>
          <wp:wrapTopAndBottom/>
          <wp:docPr id="4"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
                  <pic:cNvPicPr>
                    <a:picLocks noChangeAspect="1" noChangeArrowheads="1"/>
                  </pic:cNvPicPr>
                </pic:nvPicPr>
                <pic:blipFill>
                  <a:blip r:embed="rId1">
                    <a:extLst>
                      <a:ext uri="{96DAC541-7B7A-43D3-8B79-37D633B846F1}">
                        <asvg:svgBlip xmlns:asvg="http://schemas.microsoft.com/office/drawing/2016/SVG/main" r:embed="rId2"/>
                      </a:ext>
                    </a:extLst>
                  </a:blip>
                  <a:srcRect t="354" b="354"/>
                  <a:stretch>
                    <a:fillRect/>
                  </a:stretch>
                </pic:blipFill>
                <pic:spPr bwMode="auto">
                  <a:xfrm>
                    <a:off x="0" y="0"/>
                    <a:ext cx="7559675" cy="1601470"/>
                  </a:xfrm>
                  <a:prstGeom prst="rect">
                    <a:avLst/>
                  </a:prstGeom>
                  <a:noFill/>
                </pic:spPr>
              </pic:pic>
            </a:graphicData>
          </a:graphic>
        </wp:anchor>
      </w:drawing>
    </w:r>
    <w:r>
      <w:rPr>
        <w:noProof/>
      </w:rPr>
      <w:drawing>
        <wp:anchor distT="0" distB="0" distL="114300" distR="114300" simplePos="0" relativeHeight="251665408" behindDoc="1" locked="0" layoutInCell="0" allowOverlap="1" wp14:anchorId="4D8646E4" wp14:editId="335A8121">
          <wp:simplePos x="0" y="0"/>
          <wp:positionH relativeFrom="page">
            <wp:posOffset>900430</wp:posOffset>
          </wp:positionH>
          <wp:positionV relativeFrom="page">
            <wp:posOffset>824230</wp:posOffset>
          </wp:positionV>
          <wp:extent cx="2253615" cy="547370"/>
          <wp:effectExtent l="0" t="0" r="0" b="0"/>
          <wp:wrapTopAndBottom/>
          <wp:docPr id="5" name="Bil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ild2"/>
                  <pic:cNvPicPr>
                    <a:picLocks noChangeAspect="1" noChangeArrowheads="1"/>
                  </pic:cNvPicPr>
                </pic:nvPicPr>
                <pic:blipFill>
                  <a:blip r:embed="rId3">
                    <a:extLst>
                      <a:ext uri="{96DAC541-7B7A-43D3-8B79-37D633B846F1}">
                        <asvg:svgBlip xmlns:asvg="http://schemas.microsoft.com/office/drawing/2016/SVG/main" r:embed="rId4"/>
                      </a:ext>
                    </a:extLst>
                  </a:blip>
                  <a:stretch>
                    <a:fillRect/>
                  </a:stretch>
                </pic:blipFill>
                <pic:spPr bwMode="auto">
                  <a:xfrm>
                    <a:off x="0" y="0"/>
                    <a:ext cx="2253615" cy="54737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FFFFFFFF"/>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2621251"/>
    <w:multiLevelType w:val="multilevel"/>
    <w:tmpl w:val="B2108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2B63CA7"/>
    <w:multiLevelType w:val="multilevel"/>
    <w:tmpl w:val="0BA8A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4BC4586"/>
    <w:multiLevelType w:val="hybridMultilevel"/>
    <w:tmpl w:val="B74C7920"/>
    <w:lvl w:ilvl="0" w:tplc="00000065">
      <w:start w:val="1"/>
      <w:numFmt w:val="bullet"/>
      <w:lvlText w:val="•"/>
      <w:lvlJc w:val="left"/>
      <w:pPr>
        <w:ind w:left="720" w:hanging="360"/>
      </w:p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4AC4ECA"/>
    <w:multiLevelType w:val="multilevel"/>
    <w:tmpl w:val="B686D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816FF8"/>
    <w:multiLevelType w:val="multilevel"/>
    <w:tmpl w:val="A470EC74"/>
    <w:lvl w:ilvl="0">
      <w:start w:val="1"/>
      <w:numFmt w:val="bullet"/>
      <w:lvlText w:val=""/>
      <w:lvlJc w:val="left"/>
      <w:pPr>
        <w:tabs>
          <w:tab w:val="num" w:pos="720"/>
        </w:tabs>
        <w:ind w:left="720" w:hanging="360"/>
      </w:pPr>
      <w:rPr>
        <w:rFonts w:ascii="Symbol" w:hAnsi="Symbol" w:hint="default"/>
        <w:sz w:val="20"/>
      </w:rPr>
    </w:lvl>
    <w:lvl w:ilvl="1">
      <w:start w:val="6"/>
      <w:numFmt w:val="bullet"/>
      <w:lvlText w:val="-"/>
      <w:lvlJc w:val="left"/>
      <w:pPr>
        <w:ind w:left="1440" w:hanging="360"/>
      </w:pPr>
      <w:rPr>
        <w:rFonts w:ascii="Kantumruy Pro" w:eastAsia="Times New Roman" w:hAnsi="Kantumruy Pro" w:cs="Kantumruy Pro" w:hint="default"/>
      </w:rPr>
    </w:lvl>
    <w:lvl w:ilvl="2">
      <w:start w:val="8"/>
      <w:numFmt w:val="decimal"/>
      <w:lvlText w:val="%3."/>
      <w:lvlJc w:val="left"/>
      <w:pPr>
        <w:ind w:left="2160" w:hanging="360"/>
      </w:pPr>
      <w:rPr>
        <w:rFonts w:eastAsiaTheme="majorEastAsia" w:hint="default"/>
        <w:b/>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8C5B06"/>
    <w:multiLevelType w:val="hybridMultilevel"/>
    <w:tmpl w:val="6FEE78B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343705A"/>
    <w:multiLevelType w:val="multilevel"/>
    <w:tmpl w:val="0734B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CB36E1"/>
    <w:multiLevelType w:val="hybridMultilevel"/>
    <w:tmpl w:val="8B5EFF08"/>
    <w:lvl w:ilvl="0" w:tplc="3C5CE932">
      <w:numFmt w:val="bullet"/>
      <w:lvlText w:val="•"/>
      <w:lvlJc w:val="left"/>
      <w:pPr>
        <w:ind w:left="720" w:hanging="360"/>
      </w:pPr>
      <w:rPr>
        <w:rFonts w:ascii="Kantumruy Pro" w:eastAsiaTheme="majorEastAsia" w:hAnsi="Kantumruy Pro" w:cs="Kantumruy Pro"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A4A1A8A"/>
    <w:multiLevelType w:val="hybridMultilevel"/>
    <w:tmpl w:val="AD46F550"/>
    <w:lvl w:ilvl="0" w:tplc="3C5CE932">
      <w:numFmt w:val="bullet"/>
      <w:lvlText w:val="•"/>
      <w:lvlJc w:val="left"/>
      <w:pPr>
        <w:ind w:left="720" w:hanging="360"/>
      </w:pPr>
      <w:rPr>
        <w:rFonts w:ascii="Kantumruy Pro" w:eastAsiaTheme="majorEastAsia" w:hAnsi="Kantumruy Pro" w:cs="Kantumruy Pro"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FE103B0"/>
    <w:multiLevelType w:val="multilevel"/>
    <w:tmpl w:val="58F63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9518AD"/>
    <w:multiLevelType w:val="multilevel"/>
    <w:tmpl w:val="ADE49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4D33637"/>
    <w:multiLevelType w:val="hybridMultilevel"/>
    <w:tmpl w:val="C868DFDA"/>
    <w:lvl w:ilvl="0" w:tplc="3C5CE932">
      <w:numFmt w:val="bullet"/>
      <w:lvlText w:val="•"/>
      <w:lvlJc w:val="left"/>
      <w:pPr>
        <w:ind w:left="720" w:hanging="360"/>
      </w:pPr>
      <w:rPr>
        <w:rFonts w:ascii="Kantumruy Pro" w:eastAsiaTheme="majorEastAsia" w:hAnsi="Kantumruy Pro" w:cs="Kantumruy Pro"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0177380"/>
    <w:multiLevelType w:val="multilevel"/>
    <w:tmpl w:val="7550D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0E14011"/>
    <w:multiLevelType w:val="hybridMultilevel"/>
    <w:tmpl w:val="FF502308"/>
    <w:lvl w:ilvl="0" w:tplc="3C5CE932">
      <w:numFmt w:val="bullet"/>
      <w:lvlText w:val="•"/>
      <w:lvlJc w:val="left"/>
      <w:pPr>
        <w:ind w:left="720" w:hanging="360"/>
      </w:pPr>
      <w:rPr>
        <w:rFonts w:ascii="Kantumruy Pro" w:eastAsiaTheme="majorEastAsia" w:hAnsi="Kantumruy Pro" w:cs="Kantumruy Pro"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22971B6"/>
    <w:multiLevelType w:val="multilevel"/>
    <w:tmpl w:val="3160B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D58743A"/>
    <w:multiLevelType w:val="multilevel"/>
    <w:tmpl w:val="4C62C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BB8644C"/>
    <w:multiLevelType w:val="hybridMultilevel"/>
    <w:tmpl w:val="296EBF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9437AE"/>
    <w:multiLevelType w:val="multilevel"/>
    <w:tmpl w:val="BAC21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BD61020"/>
    <w:multiLevelType w:val="hybridMultilevel"/>
    <w:tmpl w:val="886C2154"/>
    <w:lvl w:ilvl="0" w:tplc="3C5CE932">
      <w:numFmt w:val="bullet"/>
      <w:lvlText w:val="•"/>
      <w:lvlJc w:val="left"/>
      <w:pPr>
        <w:ind w:left="720" w:hanging="360"/>
      </w:pPr>
      <w:rPr>
        <w:rFonts w:ascii="Kantumruy Pro" w:eastAsiaTheme="majorEastAsia" w:hAnsi="Kantumruy Pro" w:cs="Kantumruy Pro"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50197160">
    <w:abstractNumId w:val="0"/>
  </w:num>
  <w:num w:numId="2" w16cid:durableId="1222982316">
    <w:abstractNumId w:val="1"/>
  </w:num>
  <w:num w:numId="3" w16cid:durableId="1612710185">
    <w:abstractNumId w:val="18"/>
  </w:num>
  <w:num w:numId="4" w16cid:durableId="1870680712">
    <w:abstractNumId w:val="14"/>
  </w:num>
  <w:num w:numId="5" w16cid:durableId="899049905">
    <w:abstractNumId w:val="5"/>
  </w:num>
  <w:num w:numId="6" w16cid:durableId="542207061">
    <w:abstractNumId w:val="2"/>
  </w:num>
  <w:num w:numId="7" w16cid:durableId="1163623309">
    <w:abstractNumId w:val="3"/>
  </w:num>
  <w:num w:numId="8" w16cid:durableId="1186405560">
    <w:abstractNumId w:val="19"/>
  </w:num>
  <w:num w:numId="9" w16cid:durableId="156312351">
    <w:abstractNumId w:val="4"/>
  </w:num>
  <w:num w:numId="10" w16cid:durableId="1635482144">
    <w:abstractNumId w:val="8"/>
  </w:num>
  <w:num w:numId="11" w16cid:durableId="1577477984">
    <w:abstractNumId w:val="21"/>
  </w:num>
  <w:num w:numId="12" w16cid:durableId="977612628">
    <w:abstractNumId w:val="7"/>
  </w:num>
  <w:num w:numId="13" w16cid:durableId="252394491">
    <w:abstractNumId w:val="10"/>
  </w:num>
  <w:num w:numId="14" w16cid:durableId="1001853589">
    <w:abstractNumId w:val="16"/>
  </w:num>
  <w:num w:numId="15" w16cid:durableId="1019162034">
    <w:abstractNumId w:val="13"/>
  </w:num>
  <w:num w:numId="16" w16cid:durableId="534346068">
    <w:abstractNumId w:val="20"/>
  </w:num>
  <w:num w:numId="17" w16cid:durableId="1760368234">
    <w:abstractNumId w:val="15"/>
  </w:num>
  <w:num w:numId="18" w16cid:durableId="319430455">
    <w:abstractNumId w:val="17"/>
  </w:num>
  <w:num w:numId="19" w16cid:durableId="295381835">
    <w:abstractNumId w:val="11"/>
  </w:num>
  <w:num w:numId="20" w16cid:durableId="943882222">
    <w:abstractNumId w:val="12"/>
  </w:num>
  <w:num w:numId="21" w16cid:durableId="505632750">
    <w:abstractNumId w:val="9"/>
  </w:num>
  <w:num w:numId="22" w16cid:durableId="541136349">
    <w:abstractNumId w:val="6"/>
  </w:num>
  <w:num w:numId="23" w16cid:durableId="60839147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2"/>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104"/>
    <w:rsid w:val="00037104"/>
    <w:rsid w:val="00041CCF"/>
    <w:rsid w:val="000D1831"/>
    <w:rsid w:val="000D39A2"/>
    <w:rsid w:val="00107068"/>
    <w:rsid w:val="00136CF0"/>
    <w:rsid w:val="0013770E"/>
    <w:rsid w:val="00174DA7"/>
    <w:rsid w:val="001776B2"/>
    <w:rsid w:val="002039E1"/>
    <w:rsid w:val="00212222"/>
    <w:rsid w:val="00276E95"/>
    <w:rsid w:val="002A686E"/>
    <w:rsid w:val="002B11F0"/>
    <w:rsid w:val="003721A2"/>
    <w:rsid w:val="0038444F"/>
    <w:rsid w:val="003B2CD9"/>
    <w:rsid w:val="003C2500"/>
    <w:rsid w:val="003D056C"/>
    <w:rsid w:val="003D11BE"/>
    <w:rsid w:val="003F6976"/>
    <w:rsid w:val="00431DE7"/>
    <w:rsid w:val="004423AF"/>
    <w:rsid w:val="00447F67"/>
    <w:rsid w:val="00456FCD"/>
    <w:rsid w:val="00461CC8"/>
    <w:rsid w:val="004B38DA"/>
    <w:rsid w:val="004D4071"/>
    <w:rsid w:val="00533D0A"/>
    <w:rsid w:val="00550D2B"/>
    <w:rsid w:val="00574D29"/>
    <w:rsid w:val="005A58FD"/>
    <w:rsid w:val="00660D16"/>
    <w:rsid w:val="00802136"/>
    <w:rsid w:val="00884482"/>
    <w:rsid w:val="008A178F"/>
    <w:rsid w:val="00977D2F"/>
    <w:rsid w:val="009964A4"/>
    <w:rsid w:val="00A00C2D"/>
    <w:rsid w:val="00A25B1B"/>
    <w:rsid w:val="00BD1F39"/>
    <w:rsid w:val="00BD5A4A"/>
    <w:rsid w:val="00BE2957"/>
    <w:rsid w:val="00C46922"/>
    <w:rsid w:val="00CE3BD5"/>
    <w:rsid w:val="00D32E84"/>
    <w:rsid w:val="00D348D2"/>
    <w:rsid w:val="00DC2A89"/>
    <w:rsid w:val="00E33BC2"/>
    <w:rsid w:val="00E547F3"/>
    <w:rsid w:val="00E640AB"/>
    <w:rsid w:val="00EA1B1F"/>
    <w:rsid w:val="00EB5553"/>
    <w:rsid w:val="00F65344"/>
    <w:rsid w:val="00FC5F01"/>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BD358A"/>
  <w15:docId w15:val="{3F2D520E-6ED3-6646-9193-A0F5EBB4E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02136"/>
    <w:pPr>
      <w:suppressAutoHyphens w:val="0"/>
    </w:pPr>
    <w:rPr>
      <w:rFonts w:ascii="Times New Roman" w:eastAsia="Times New Roman" w:hAnsi="Times New Roman" w:cs="Times New Roman"/>
      <w:kern w:val="0"/>
      <w:sz w:val="24"/>
      <w:szCs w:val="24"/>
      <w:lang w:eastAsia="de-DE"/>
      <w14:ligatures w14:val="none"/>
    </w:rPr>
  </w:style>
  <w:style w:type="paragraph" w:styleId="berschrift1">
    <w:name w:val="heading 1"/>
    <w:basedOn w:val="Standard"/>
    <w:next w:val="Standard"/>
    <w:link w:val="berschrift1Zchn"/>
    <w:uiPriority w:val="9"/>
    <w:qFormat/>
    <w:rsid w:val="00EE493A"/>
    <w:pPr>
      <w:spacing w:before="240" w:after="200" w:line="520" w:lineRule="exact"/>
      <w:outlineLvl w:val="0"/>
    </w:pPr>
    <w:rPr>
      <w:sz w:val="40"/>
      <w:szCs w:val="40"/>
    </w:rPr>
  </w:style>
  <w:style w:type="paragraph" w:styleId="berschrift2">
    <w:name w:val="heading 2"/>
    <w:basedOn w:val="Standard"/>
    <w:next w:val="Standard"/>
    <w:link w:val="berschrift2Zchn"/>
    <w:uiPriority w:val="9"/>
    <w:unhideWhenUsed/>
    <w:qFormat/>
    <w:rsid w:val="00BB7706"/>
    <w:pPr>
      <w:keepNext/>
      <w:keepLines/>
      <w:spacing w:before="160" w:after="80"/>
      <w:outlineLvl w:val="1"/>
    </w:pPr>
    <w:rPr>
      <w:rFonts w:asciiTheme="majorHAnsi" w:eastAsiaTheme="majorEastAsia" w:hAnsiTheme="majorHAnsi" w:cstheme="majorBidi"/>
      <w:color w:val="00AB87" w:themeColor="accent1" w:themeShade="BF"/>
      <w:sz w:val="32"/>
      <w:szCs w:val="32"/>
    </w:rPr>
  </w:style>
  <w:style w:type="paragraph" w:styleId="berschrift3">
    <w:name w:val="heading 3"/>
    <w:basedOn w:val="Standard"/>
    <w:next w:val="Standard"/>
    <w:link w:val="berschrift3Zchn"/>
    <w:uiPriority w:val="9"/>
    <w:unhideWhenUsed/>
    <w:qFormat/>
    <w:rsid w:val="00BB7706"/>
    <w:pPr>
      <w:keepNext/>
      <w:keepLines/>
      <w:spacing w:before="160" w:after="80"/>
      <w:outlineLvl w:val="2"/>
    </w:pPr>
    <w:rPr>
      <w:rFonts w:eastAsiaTheme="majorEastAsia" w:cstheme="majorBidi"/>
      <w:color w:val="00AB87" w:themeColor="accent1" w:themeShade="BF"/>
      <w:sz w:val="28"/>
      <w:szCs w:val="28"/>
    </w:rPr>
  </w:style>
  <w:style w:type="paragraph" w:styleId="berschrift4">
    <w:name w:val="heading 4"/>
    <w:basedOn w:val="Standard"/>
    <w:next w:val="Standard"/>
    <w:link w:val="berschrift4Zchn"/>
    <w:uiPriority w:val="9"/>
    <w:semiHidden/>
    <w:unhideWhenUsed/>
    <w:qFormat/>
    <w:rsid w:val="00BB7706"/>
    <w:pPr>
      <w:keepNext/>
      <w:keepLines/>
      <w:spacing w:before="80" w:after="40"/>
      <w:outlineLvl w:val="3"/>
    </w:pPr>
    <w:rPr>
      <w:rFonts w:eastAsiaTheme="majorEastAsia" w:cstheme="majorBidi"/>
      <w:i/>
      <w:iCs/>
      <w:color w:val="00AB87" w:themeColor="accent1" w:themeShade="BF"/>
    </w:rPr>
  </w:style>
  <w:style w:type="paragraph" w:styleId="berschrift5">
    <w:name w:val="heading 5"/>
    <w:basedOn w:val="Standard"/>
    <w:next w:val="Standard"/>
    <w:link w:val="berschrift5Zchn"/>
    <w:uiPriority w:val="9"/>
    <w:semiHidden/>
    <w:unhideWhenUsed/>
    <w:qFormat/>
    <w:rsid w:val="00BB7706"/>
    <w:pPr>
      <w:keepNext/>
      <w:keepLines/>
      <w:spacing w:before="80" w:after="40"/>
      <w:outlineLvl w:val="4"/>
    </w:pPr>
    <w:rPr>
      <w:rFonts w:eastAsiaTheme="majorEastAsia" w:cstheme="majorBidi"/>
      <w:color w:val="00AB87" w:themeColor="accent1" w:themeShade="BF"/>
    </w:rPr>
  </w:style>
  <w:style w:type="paragraph" w:styleId="berschrift6">
    <w:name w:val="heading 6"/>
    <w:basedOn w:val="Standard"/>
    <w:next w:val="Standard"/>
    <w:link w:val="berschrift6Zchn"/>
    <w:uiPriority w:val="9"/>
    <w:semiHidden/>
    <w:unhideWhenUsed/>
    <w:qFormat/>
    <w:rsid w:val="00BB7706"/>
    <w:pPr>
      <w:keepNext/>
      <w:keepLines/>
      <w:spacing w:before="40"/>
      <w:outlineLvl w:val="5"/>
    </w:pPr>
    <w:rPr>
      <w:rFonts w:eastAsiaTheme="majorEastAsia" w:cstheme="majorBidi"/>
      <w:i/>
      <w:iCs/>
      <w:color w:val="586090" w:themeColor="text1" w:themeTint="A6"/>
    </w:rPr>
  </w:style>
  <w:style w:type="paragraph" w:styleId="berschrift7">
    <w:name w:val="heading 7"/>
    <w:basedOn w:val="Standard"/>
    <w:next w:val="Standard"/>
    <w:link w:val="berschrift7Zchn"/>
    <w:uiPriority w:val="9"/>
    <w:semiHidden/>
    <w:unhideWhenUsed/>
    <w:qFormat/>
    <w:rsid w:val="00BB7706"/>
    <w:pPr>
      <w:keepNext/>
      <w:keepLines/>
      <w:spacing w:before="40"/>
      <w:outlineLvl w:val="6"/>
    </w:pPr>
    <w:rPr>
      <w:rFonts w:eastAsiaTheme="majorEastAsia" w:cstheme="majorBidi"/>
      <w:color w:val="586090" w:themeColor="text1" w:themeTint="A6"/>
    </w:rPr>
  </w:style>
  <w:style w:type="paragraph" w:styleId="berschrift8">
    <w:name w:val="heading 8"/>
    <w:basedOn w:val="Standard"/>
    <w:next w:val="Standard"/>
    <w:link w:val="berschrift8Zchn"/>
    <w:uiPriority w:val="9"/>
    <w:semiHidden/>
    <w:unhideWhenUsed/>
    <w:qFormat/>
    <w:rsid w:val="00BB7706"/>
    <w:pPr>
      <w:keepNext/>
      <w:keepLines/>
      <w:outlineLvl w:val="7"/>
    </w:pPr>
    <w:rPr>
      <w:rFonts w:eastAsiaTheme="majorEastAsia" w:cstheme="majorBidi"/>
      <w:i/>
      <w:iCs/>
      <w:color w:val="383E5C" w:themeColor="text1" w:themeTint="D8"/>
    </w:rPr>
  </w:style>
  <w:style w:type="paragraph" w:styleId="berschrift9">
    <w:name w:val="heading 9"/>
    <w:basedOn w:val="Standard"/>
    <w:next w:val="Standard"/>
    <w:link w:val="berschrift9Zchn"/>
    <w:uiPriority w:val="9"/>
    <w:semiHidden/>
    <w:unhideWhenUsed/>
    <w:qFormat/>
    <w:rsid w:val="00BB7706"/>
    <w:pPr>
      <w:keepNext/>
      <w:keepLines/>
      <w:outlineLvl w:val="8"/>
    </w:pPr>
    <w:rPr>
      <w:rFonts w:eastAsiaTheme="majorEastAsia" w:cstheme="majorBidi"/>
      <w:color w:val="383E5C"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qFormat/>
    <w:rsid w:val="00EE493A"/>
    <w:rPr>
      <w:color w:val="202334" w:themeColor="text1"/>
      <w:sz w:val="40"/>
      <w:szCs w:val="40"/>
    </w:rPr>
  </w:style>
  <w:style w:type="character" w:customStyle="1" w:styleId="berschrift2Zchn">
    <w:name w:val="Überschrift 2 Zchn"/>
    <w:basedOn w:val="Absatz-Standardschriftart"/>
    <w:link w:val="berschrift2"/>
    <w:uiPriority w:val="9"/>
    <w:qFormat/>
    <w:rsid w:val="00BB7706"/>
    <w:rPr>
      <w:rFonts w:asciiTheme="majorHAnsi" w:eastAsiaTheme="majorEastAsia" w:hAnsiTheme="majorHAnsi" w:cstheme="majorBidi"/>
      <w:color w:val="00AB87" w:themeColor="accent1" w:themeShade="BF"/>
      <w:sz w:val="32"/>
      <w:szCs w:val="32"/>
    </w:rPr>
  </w:style>
  <w:style w:type="character" w:customStyle="1" w:styleId="berschrift3Zchn">
    <w:name w:val="Überschrift 3 Zchn"/>
    <w:basedOn w:val="Absatz-Standardschriftart"/>
    <w:link w:val="berschrift3"/>
    <w:uiPriority w:val="9"/>
    <w:qFormat/>
    <w:rsid w:val="00BB7706"/>
    <w:rPr>
      <w:rFonts w:eastAsiaTheme="majorEastAsia" w:cstheme="majorBidi"/>
      <w:color w:val="00AB87" w:themeColor="accent1" w:themeShade="BF"/>
      <w:sz w:val="28"/>
      <w:szCs w:val="28"/>
    </w:rPr>
  </w:style>
  <w:style w:type="character" w:customStyle="1" w:styleId="berschrift4Zchn">
    <w:name w:val="Überschrift 4 Zchn"/>
    <w:basedOn w:val="Absatz-Standardschriftart"/>
    <w:link w:val="berschrift4"/>
    <w:uiPriority w:val="9"/>
    <w:semiHidden/>
    <w:qFormat/>
    <w:rsid w:val="00BB7706"/>
    <w:rPr>
      <w:rFonts w:eastAsiaTheme="majorEastAsia" w:cstheme="majorBidi"/>
      <w:i/>
      <w:iCs/>
      <w:color w:val="00AB87" w:themeColor="accent1" w:themeShade="BF"/>
    </w:rPr>
  </w:style>
  <w:style w:type="character" w:customStyle="1" w:styleId="berschrift5Zchn">
    <w:name w:val="Überschrift 5 Zchn"/>
    <w:basedOn w:val="Absatz-Standardschriftart"/>
    <w:link w:val="berschrift5"/>
    <w:uiPriority w:val="9"/>
    <w:semiHidden/>
    <w:qFormat/>
    <w:rsid w:val="00BB7706"/>
    <w:rPr>
      <w:rFonts w:eastAsiaTheme="majorEastAsia" w:cstheme="majorBidi"/>
      <w:color w:val="00AB87" w:themeColor="accent1" w:themeShade="BF"/>
    </w:rPr>
  </w:style>
  <w:style w:type="character" w:customStyle="1" w:styleId="berschrift6Zchn">
    <w:name w:val="Überschrift 6 Zchn"/>
    <w:basedOn w:val="Absatz-Standardschriftart"/>
    <w:link w:val="berschrift6"/>
    <w:uiPriority w:val="9"/>
    <w:semiHidden/>
    <w:qFormat/>
    <w:rsid w:val="00BB7706"/>
    <w:rPr>
      <w:rFonts w:eastAsiaTheme="majorEastAsia" w:cstheme="majorBidi"/>
      <w:i/>
      <w:iCs/>
      <w:color w:val="586090" w:themeColor="text1" w:themeTint="A6"/>
    </w:rPr>
  </w:style>
  <w:style w:type="character" w:customStyle="1" w:styleId="berschrift7Zchn">
    <w:name w:val="Überschrift 7 Zchn"/>
    <w:basedOn w:val="Absatz-Standardschriftart"/>
    <w:link w:val="berschrift7"/>
    <w:uiPriority w:val="9"/>
    <w:semiHidden/>
    <w:qFormat/>
    <w:rsid w:val="00BB7706"/>
    <w:rPr>
      <w:rFonts w:eastAsiaTheme="majorEastAsia" w:cstheme="majorBidi"/>
      <w:color w:val="586090" w:themeColor="text1" w:themeTint="A6"/>
    </w:rPr>
  </w:style>
  <w:style w:type="character" w:customStyle="1" w:styleId="berschrift8Zchn">
    <w:name w:val="Überschrift 8 Zchn"/>
    <w:basedOn w:val="Absatz-Standardschriftart"/>
    <w:link w:val="berschrift8"/>
    <w:uiPriority w:val="9"/>
    <w:semiHidden/>
    <w:qFormat/>
    <w:rsid w:val="00BB7706"/>
    <w:rPr>
      <w:rFonts w:eastAsiaTheme="majorEastAsia" w:cstheme="majorBidi"/>
      <w:i/>
      <w:iCs/>
      <w:color w:val="383E5C" w:themeColor="text1" w:themeTint="D8"/>
    </w:rPr>
  </w:style>
  <w:style w:type="character" w:customStyle="1" w:styleId="berschrift9Zchn">
    <w:name w:val="Überschrift 9 Zchn"/>
    <w:basedOn w:val="Absatz-Standardschriftart"/>
    <w:link w:val="berschrift9"/>
    <w:uiPriority w:val="9"/>
    <w:semiHidden/>
    <w:qFormat/>
    <w:rsid w:val="00BB7706"/>
    <w:rPr>
      <w:rFonts w:eastAsiaTheme="majorEastAsia" w:cstheme="majorBidi"/>
      <w:color w:val="383E5C" w:themeColor="text1" w:themeTint="D8"/>
    </w:rPr>
  </w:style>
  <w:style w:type="character" w:customStyle="1" w:styleId="TitelZchn">
    <w:name w:val="Titel Zchn"/>
    <w:basedOn w:val="Absatz-Standardschriftart"/>
    <w:link w:val="Titel"/>
    <w:uiPriority w:val="10"/>
    <w:qFormat/>
    <w:rsid w:val="00BB7706"/>
    <w:rPr>
      <w:rFonts w:asciiTheme="majorHAnsi" w:eastAsiaTheme="majorEastAsia" w:hAnsiTheme="majorHAnsi" w:cstheme="majorBidi"/>
      <w:spacing w:val="-10"/>
      <w:kern w:val="2"/>
      <w:sz w:val="56"/>
      <w:szCs w:val="56"/>
    </w:rPr>
  </w:style>
  <w:style w:type="character" w:customStyle="1" w:styleId="UntertitelZchn">
    <w:name w:val="Untertitel Zchn"/>
    <w:basedOn w:val="Absatz-Standardschriftart"/>
    <w:link w:val="Untertitel"/>
    <w:uiPriority w:val="11"/>
    <w:qFormat/>
    <w:rsid w:val="00BB7706"/>
    <w:rPr>
      <w:rFonts w:eastAsiaTheme="majorEastAsia" w:cstheme="majorBidi"/>
      <w:color w:val="586090" w:themeColor="text1" w:themeTint="A6"/>
      <w:spacing w:val="15"/>
      <w:sz w:val="28"/>
      <w:szCs w:val="28"/>
    </w:rPr>
  </w:style>
  <w:style w:type="character" w:customStyle="1" w:styleId="ZitatZchn">
    <w:name w:val="Zitat Zchn"/>
    <w:basedOn w:val="Absatz-Standardschriftart"/>
    <w:link w:val="Zitat"/>
    <w:uiPriority w:val="29"/>
    <w:qFormat/>
    <w:rsid w:val="00BB7706"/>
    <w:rPr>
      <w:i/>
      <w:iCs/>
      <w:color w:val="484F76" w:themeColor="text1" w:themeTint="BF"/>
    </w:rPr>
  </w:style>
  <w:style w:type="character" w:styleId="IntensiveHervorhebung">
    <w:name w:val="Intense Emphasis"/>
    <w:basedOn w:val="Absatz-Standardschriftart"/>
    <w:uiPriority w:val="21"/>
    <w:qFormat/>
    <w:rsid w:val="00BB7706"/>
    <w:rPr>
      <w:i/>
      <w:iCs/>
      <w:color w:val="00AB87" w:themeColor="accent1" w:themeShade="BF"/>
    </w:rPr>
  </w:style>
  <w:style w:type="character" w:customStyle="1" w:styleId="IntensivesZitatZchn">
    <w:name w:val="Intensives Zitat Zchn"/>
    <w:basedOn w:val="Absatz-Standardschriftart"/>
    <w:link w:val="IntensivesZitat"/>
    <w:uiPriority w:val="30"/>
    <w:qFormat/>
    <w:rsid w:val="00BB7706"/>
    <w:rPr>
      <w:i/>
      <w:iCs/>
      <w:color w:val="00AB87" w:themeColor="accent1" w:themeShade="BF"/>
    </w:rPr>
  </w:style>
  <w:style w:type="character" w:styleId="IntensiverVerweis">
    <w:name w:val="Intense Reference"/>
    <w:basedOn w:val="Absatz-Standardschriftart"/>
    <w:uiPriority w:val="32"/>
    <w:qFormat/>
    <w:rsid w:val="00BB7706"/>
    <w:rPr>
      <w:b/>
      <w:bCs/>
      <w:smallCaps/>
      <w:color w:val="00AB87" w:themeColor="accent1" w:themeShade="BF"/>
      <w:spacing w:val="5"/>
    </w:rPr>
  </w:style>
  <w:style w:type="character" w:customStyle="1" w:styleId="KopfzeileZchn">
    <w:name w:val="Kopfzeile Zchn"/>
    <w:basedOn w:val="Absatz-Standardschriftart"/>
    <w:link w:val="Kopfzeile"/>
    <w:uiPriority w:val="99"/>
    <w:qFormat/>
    <w:rsid w:val="00BB7706"/>
  </w:style>
  <w:style w:type="character" w:customStyle="1" w:styleId="FuzeileZchn">
    <w:name w:val="Fußzeile Zchn"/>
    <w:basedOn w:val="Absatz-Standardschriftart"/>
    <w:link w:val="Fuzeile"/>
    <w:uiPriority w:val="99"/>
    <w:qFormat/>
    <w:rsid w:val="00BB7706"/>
  </w:style>
  <w:style w:type="character" w:styleId="Fett">
    <w:name w:val="Strong"/>
    <w:basedOn w:val="Absatz-Standardschriftart"/>
    <w:uiPriority w:val="22"/>
    <w:qFormat/>
    <w:rsid w:val="00425DF3"/>
    <w:rPr>
      <w:rFonts w:ascii="Kantumruy Pro SemiBold" w:hAnsi="Kantumruy Pro SemiBold"/>
      <w:b w:val="0"/>
      <w:bCs/>
    </w:rPr>
  </w:style>
  <w:style w:type="character" w:styleId="Platzhaltertext">
    <w:name w:val="Placeholder Text"/>
    <w:basedOn w:val="Absatz-Standardschriftart"/>
    <w:uiPriority w:val="99"/>
    <w:semiHidden/>
    <w:qFormat/>
    <w:rsid w:val="00BB4A0B"/>
    <w:rPr>
      <w:color w:val="666666"/>
    </w:rPr>
  </w:style>
  <w:style w:type="character" w:styleId="Hyperlink">
    <w:name w:val="Hyperlink"/>
    <w:basedOn w:val="Absatz-Standardschriftart"/>
    <w:uiPriority w:val="99"/>
    <w:unhideWhenUsed/>
    <w:rsid w:val="00E517CA"/>
    <w:rPr>
      <w:color w:val="FF3859" w:themeColor="hyperlink"/>
      <w:u w:val="single"/>
    </w:rPr>
  </w:style>
  <w:style w:type="character" w:styleId="BesuchterLink">
    <w:name w:val="FollowedHyperlink"/>
    <w:basedOn w:val="Absatz-Standardschriftart"/>
    <w:uiPriority w:val="99"/>
    <w:semiHidden/>
    <w:unhideWhenUsed/>
    <w:rsid w:val="00E517CA"/>
    <w:rPr>
      <w:color w:val="B4E0E8" w:themeColor="followedHyperlink"/>
      <w:u w:val="single"/>
    </w:rPr>
  </w:style>
  <w:style w:type="character" w:customStyle="1" w:styleId="Formatvorlage1">
    <w:name w:val="Formatvorlage1"/>
    <w:basedOn w:val="BesuchterLink"/>
    <w:uiPriority w:val="1"/>
    <w:qFormat/>
    <w:rsid w:val="005F745D"/>
    <w:rPr>
      <w:color w:val="000000" w:themeColor="text2"/>
      <w:u w:val="single"/>
    </w:rPr>
  </w:style>
  <w:style w:type="character" w:styleId="NichtaufgelsteErwhnung">
    <w:name w:val="Unresolved Mention"/>
    <w:basedOn w:val="Absatz-Standardschriftart"/>
    <w:uiPriority w:val="99"/>
    <w:semiHidden/>
    <w:unhideWhenUsed/>
    <w:qFormat/>
    <w:rsid w:val="00F53409"/>
    <w:rPr>
      <w:color w:val="605E5C"/>
      <w:shd w:val="clear" w:color="auto" w:fill="E1DFDD"/>
    </w:rPr>
  </w:style>
  <w:style w:type="paragraph" w:customStyle="1" w:styleId="berschrift">
    <w:name w:val="Überschrift"/>
    <w:basedOn w:val="Standard"/>
    <w:next w:val="Textkrper"/>
    <w:qFormat/>
    <w:pPr>
      <w:keepNext/>
      <w:spacing w:before="240" w:after="120"/>
    </w:pPr>
    <w:rPr>
      <w:rFonts w:ascii="Carlito" w:eastAsia="Noto Sans SC Regular" w:hAnsi="Carlito" w:cs="Noto Sans"/>
      <w:sz w:val="28"/>
      <w:szCs w:val="28"/>
    </w:rPr>
  </w:style>
  <w:style w:type="paragraph" w:styleId="Textkrper">
    <w:name w:val="Body Text"/>
    <w:basedOn w:val="Standard"/>
    <w:pPr>
      <w:spacing w:after="140" w:line="276" w:lineRule="auto"/>
    </w:pPr>
  </w:style>
  <w:style w:type="paragraph" w:styleId="Liste">
    <w:name w:val="List"/>
    <w:basedOn w:val="Textkrper"/>
    <w:rPr>
      <w:rFonts w:cs="Noto Sans"/>
    </w:rPr>
  </w:style>
  <w:style w:type="paragraph" w:styleId="Beschriftung">
    <w:name w:val="caption"/>
    <w:basedOn w:val="Standard"/>
    <w:qFormat/>
    <w:pPr>
      <w:suppressLineNumbers/>
      <w:spacing w:before="120" w:after="120"/>
    </w:pPr>
    <w:rPr>
      <w:rFonts w:cs="Noto Sans"/>
      <w:i/>
      <w:iCs/>
    </w:rPr>
  </w:style>
  <w:style w:type="paragraph" w:customStyle="1" w:styleId="Verzeichnis">
    <w:name w:val="Verzeichnis"/>
    <w:basedOn w:val="Standard"/>
    <w:qFormat/>
    <w:pPr>
      <w:suppressLineNumbers/>
    </w:pPr>
    <w:rPr>
      <w:rFonts w:cs="Noto Sans"/>
    </w:rPr>
  </w:style>
  <w:style w:type="paragraph" w:styleId="Titel">
    <w:name w:val="Title"/>
    <w:basedOn w:val="Standard"/>
    <w:next w:val="Standard"/>
    <w:link w:val="TitelZchn"/>
    <w:uiPriority w:val="10"/>
    <w:qFormat/>
    <w:rsid w:val="00BB7706"/>
    <w:pPr>
      <w:spacing w:after="80"/>
      <w:contextualSpacing/>
    </w:pPr>
    <w:rPr>
      <w:rFonts w:asciiTheme="majorHAnsi" w:eastAsiaTheme="majorEastAsia" w:hAnsiTheme="majorHAnsi" w:cstheme="majorBidi"/>
      <w:spacing w:val="-10"/>
      <w:sz w:val="56"/>
      <w:szCs w:val="56"/>
    </w:rPr>
  </w:style>
  <w:style w:type="paragraph" w:styleId="Untertitel">
    <w:name w:val="Subtitle"/>
    <w:basedOn w:val="Standard"/>
    <w:next w:val="Standard"/>
    <w:link w:val="UntertitelZchn"/>
    <w:uiPriority w:val="11"/>
    <w:qFormat/>
    <w:rsid w:val="00BB7706"/>
    <w:rPr>
      <w:rFonts w:eastAsiaTheme="majorEastAsia" w:cstheme="majorBidi"/>
      <w:color w:val="586090" w:themeColor="text1" w:themeTint="A6"/>
      <w:spacing w:val="15"/>
      <w:sz w:val="28"/>
      <w:szCs w:val="28"/>
    </w:rPr>
  </w:style>
  <w:style w:type="paragraph" w:styleId="Zitat">
    <w:name w:val="Quote"/>
    <w:basedOn w:val="Standard"/>
    <w:next w:val="Standard"/>
    <w:link w:val="ZitatZchn"/>
    <w:uiPriority w:val="29"/>
    <w:qFormat/>
    <w:rsid w:val="00BB7706"/>
    <w:pPr>
      <w:spacing w:before="160"/>
      <w:jc w:val="center"/>
    </w:pPr>
    <w:rPr>
      <w:i/>
      <w:iCs/>
      <w:color w:val="484F76" w:themeColor="text1" w:themeTint="BF"/>
    </w:rPr>
  </w:style>
  <w:style w:type="paragraph" w:styleId="Listenabsatz">
    <w:name w:val="List Paragraph"/>
    <w:basedOn w:val="Standard"/>
    <w:uiPriority w:val="34"/>
    <w:qFormat/>
    <w:rsid w:val="00BB7706"/>
    <w:pPr>
      <w:ind w:left="720"/>
      <w:contextualSpacing/>
    </w:pPr>
  </w:style>
  <w:style w:type="paragraph" w:styleId="IntensivesZitat">
    <w:name w:val="Intense Quote"/>
    <w:basedOn w:val="Standard"/>
    <w:next w:val="Standard"/>
    <w:link w:val="IntensivesZitatZchn"/>
    <w:uiPriority w:val="30"/>
    <w:qFormat/>
    <w:rsid w:val="00BB7706"/>
    <w:pPr>
      <w:pBdr>
        <w:top w:val="single" w:sz="4" w:space="10" w:color="00AB87" w:themeColor="accent1" w:themeShade="BF"/>
        <w:bottom w:val="single" w:sz="4" w:space="10" w:color="00AB87" w:themeColor="accent1" w:themeShade="BF"/>
      </w:pBdr>
      <w:spacing w:before="360" w:after="360"/>
      <w:ind w:left="864" w:right="864"/>
      <w:jc w:val="center"/>
    </w:pPr>
    <w:rPr>
      <w:i/>
      <w:iCs/>
      <w:color w:val="00AB87" w:themeColor="accent1" w:themeShade="BF"/>
    </w:rPr>
  </w:style>
  <w:style w:type="paragraph" w:customStyle="1" w:styleId="Kopf-Fuzeile">
    <w:name w:val="Kopf-/Fußzeile"/>
    <w:basedOn w:val="Standard"/>
    <w:qFormat/>
  </w:style>
  <w:style w:type="paragraph" w:styleId="Kopfzeile">
    <w:name w:val="header"/>
    <w:basedOn w:val="Standard"/>
    <w:link w:val="KopfzeileZchn"/>
    <w:uiPriority w:val="99"/>
    <w:unhideWhenUsed/>
    <w:rsid w:val="00BB7706"/>
    <w:pPr>
      <w:tabs>
        <w:tab w:val="center" w:pos="4536"/>
        <w:tab w:val="right" w:pos="9072"/>
      </w:tabs>
    </w:pPr>
  </w:style>
  <w:style w:type="paragraph" w:styleId="Fuzeile">
    <w:name w:val="footer"/>
    <w:basedOn w:val="Standard"/>
    <w:link w:val="FuzeileZchn"/>
    <w:uiPriority w:val="99"/>
    <w:unhideWhenUsed/>
    <w:rsid w:val="00BB7706"/>
    <w:pPr>
      <w:tabs>
        <w:tab w:val="center" w:pos="4536"/>
        <w:tab w:val="right" w:pos="9072"/>
      </w:tabs>
    </w:pPr>
  </w:style>
  <w:style w:type="paragraph" w:customStyle="1" w:styleId="StandardEinzug">
    <w:name w:val="Standard Einzug"/>
    <w:basedOn w:val="Standard"/>
    <w:next w:val="Standard"/>
    <w:qFormat/>
    <w:rsid w:val="00425DF3"/>
    <w:pPr>
      <w:ind w:left="737"/>
    </w:pPr>
  </w:style>
  <w:style w:type="paragraph" w:customStyle="1" w:styleId="StandardBold">
    <w:name w:val="Standard Bold"/>
    <w:basedOn w:val="Standard"/>
    <w:qFormat/>
    <w:rsid w:val="00425DF3"/>
    <w:rPr>
      <w:rFonts w:ascii="Kantumruy Pro SemiBold" w:hAnsi="Kantumruy Pro SemiBold"/>
    </w:rPr>
  </w:style>
  <w:style w:type="paragraph" w:customStyle="1" w:styleId="Listenfeld">
    <w:name w:val="Listenfeld"/>
    <w:basedOn w:val="Standard"/>
    <w:qFormat/>
    <w:rsid w:val="001B62F3"/>
    <w:pPr>
      <w:spacing w:line="340" w:lineRule="exact"/>
    </w:pPr>
    <w:rPr>
      <w:color w:val="FFFFFF"/>
      <w:sz w:val="28"/>
      <w:shd w:val="clear" w:color="auto" w:fill="202334"/>
    </w:rPr>
  </w:style>
  <w:style w:type="paragraph" w:customStyle="1" w:styleId="Rahmeninhalt">
    <w:name w:val="Rahmeninhalt"/>
    <w:basedOn w:val="Standard"/>
    <w:qFormat/>
  </w:style>
  <w:style w:type="table" w:styleId="Tabellenraster">
    <w:name w:val="Table Grid"/>
    <w:basedOn w:val="NormaleTabelle"/>
    <w:uiPriority w:val="39"/>
    <w:rsid w:val="008632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unhideWhenUsed/>
    <w:rsid w:val="00EA1B1F"/>
    <w:pPr>
      <w:spacing w:before="100" w:beforeAutospacing="1" w:after="100" w:afterAutospacing="1"/>
    </w:pPr>
  </w:style>
  <w:style w:type="character" w:customStyle="1" w:styleId="apple-converted-space">
    <w:name w:val="apple-converted-space"/>
    <w:basedOn w:val="Absatz-Standardschriftart"/>
    <w:rsid w:val="00EA1B1F"/>
  </w:style>
  <w:style w:type="character" w:styleId="Hervorhebung">
    <w:name w:val="Emphasis"/>
    <w:basedOn w:val="Absatz-Standardschriftart"/>
    <w:uiPriority w:val="20"/>
    <w:qFormat/>
    <w:rsid w:val="00EA1B1F"/>
    <w:rPr>
      <w:i/>
      <w:iCs/>
    </w:rPr>
  </w:style>
  <w:style w:type="character" w:customStyle="1" w:styleId="ms-1">
    <w:name w:val="ms-1"/>
    <w:basedOn w:val="Absatz-Standardschriftart"/>
    <w:rsid w:val="003D11BE"/>
  </w:style>
  <w:style w:type="character" w:customStyle="1" w:styleId="max-w-15ch">
    <w:name w:val="max-w-[15ch]"/>
    <w:basedOn w:val="Absatz-Standardschriftart"/>
    <w:rsid w:val="003D11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305297">
      <w:bodyDiv w:val="1"/>
      <w:marLeft w:val="0"/>
      <w:marRight w:val="0"/>
      <w:marTop w:val="0"/>
      <w:marBottom w:val="0"/>
      <w:divBdr>
        <w:top w:val="none" w:sz="0" w:space="0" w:color="auto"/>
        <w:left w:val="none" w:sz="0" w:space="0" w:color="auto"/>
        <w:bottom w:val="none" w:sz="0" w:space="0" w:color="auto"/>
        <w:right w:val="none" w:sz="0" w:space="0" w:color="auto"/>
      </w:divBdr>
    </w:div>
    <w:div w:id="303586704">
      <w:bodyDiv w:val="1"/>
      <w:marLeft w:val="0"/>
      <w:marRight w:val="0"/>
      <w:marTop w:val="0"/>
      <w:marBottom w:val="0"/>
      <w:divBdr>
        <w:top w:val="none" w:sz="0" w:space="0" w:color="auto"/>
        <w:left w:val="none" w:sz="0" w:space="0" w:color="auto"/>
        <w:bottom w:val="none" w:sz="0" w:space="0" w:color="auto"/>
        <w:right w:val="none" w:sz="0" w:space="0" w:color="auto"/>
      </w:divBdr>
      <w:divsChild>
        <w:div w:id="1764450992">
          <w:marLeft w:val="0"/>
          <w:marRight w:val="0"/>
          <w:marTop w:val="0"/>
          <w:marBottom w:val="0"/>
          <w:divBdr>
            <w:top w:val="none" w:sz="0" w:space="0" w:color="auto"/>
            <w:left w:val="none" w:sz="0" w:space="0" w:color="auto"/>
            <w:bottom w:val="none" w:sz="0" w:space="0" w:color="auto"/>
            <w:right w:val="none" w:sz="0" w:space="0" w:color="auto"/>
          </w:divBdr>
          <w:divsChild>
            <w:div w:id="1853833627">
              <w:marLeft w:val="0"/>
              <w:marRight w:val="0"/>
              <w:marTop w:val="0"/>
              <w:marBottom w:val="0"/>
              <w:divBdr>
                <w:top w:val="none" w:sz="0" w:space="0" w:color="auto"/>
                <w:left w:val="none" w:sz="0" w:space="0" w:color="auto"/>
                <w:bottom w:val="none" w:sz="0" w:space="0" w:color="auto"/>
                <w:right w:val="none" w:sz="0" w:space="0" w:color="auto"/>
              </w:divBdr>
              <w:divsChild>
                <w:div w:id="743989818">
                  <w:marLeft w:val="0"/>
                  <w:marRight w:val="0"/>
                  <w:marTop w:val="0"/>
                  <w:marBottom w:val="0"/>
                  <w:divBdr>
                    <w:top w:val="none" w:sz="0" w:space="0" w:color="auto"/>
                    <w:left w:val="none" w:sz="0" w:space="0" w:color="auto"/>
                    <w:bottom w:val="none" w:sz="0" w:space="0" w:color="auto"/>
                    <w:right w:val="none" w:sz="0" w:space="0" w:color="auto"/>
                  </w:divBdr>
                  <w:divsChild>
                    <w:div w:id="1920216552">
                      <w:marLeft w:val="0"/>
                      <w:marRight w:val="0"/>
                      <w:marTop w:val="0"/>
                      <w:marBottom w:val="0"/>
                      <w:divBdr>
                        <w:top w:val="none" w:sz="0" w:space="0" w:color="auto"/>
                        <w:left w:val="none" w:sz="0" w:space="0" w:color="auto"/>
                        <w:bottom w:val="none" w:sz="0" w:space="0" w:color="auto"/>
                        <w:right w:val="none" w:sz="0" w:space="0" w:color="auto"/>
                      </w:divBdr>
                      <w:divsChild>
                        <w:div w:id="742487758">
                          <w:marLeft w:val="0"/>
                          <w:marRight w:val="0"/>
                          <w:marTop w:val="0"/>
                          <w:marBottom w:val="0"/>
                          <w:divBdr>
                            <w:top w:val="none" w:sz="0" w:space="0" w:color="auto"/>
                            <w:left w:val="none" w:sz="0" w:space="0" w:color="auto"/>
                            <w:bottom w:val="none" w:sz="0" w:space="0" w:color="auto"/>
                            <w:right w:val="none" w:sz="0" w:space="0" w:color="auto"/>
                          </w:divBdr>
                          <w:divsChild>
                            <w:div w:id="1990593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5572218">
      <w:bodyDiv w:val="1"/>
      <w:marLeft w:val="0"/>
      <w:marRight w:val="0"/>
      <w:marTop w:val="0"/>
      <w:marBottom w:val="0"/>
      <w:divBdr>
        <w:top w:val="none" w:sz="0" w:space="0" w:color="auto"/>
        <w:left w:val="none" w:sz="0" w:space="0" w:color="auto"/>
        <w:bottom w:val="none" w:sz="0" w:space="0" w:color="auto"/>
        <w:right w:val="none" w:sz="0" w:space="0" w:color="auto"/>
      </w:divBdr>
    </w:div>
    <w:div w:id="421492234">
      <w:bodyDiv w:val="1"/>
      <w:marLeft w:val="0"/>
      <w:marRight w:val="0"/>
      <w:marTop w:val="0"/>
      <w:marBottom w:val="0"/>
      <w:divBdr>
        <w:top w:val="none" w:sz="0" w:space="0" w:color="auto"/>
        <w:left w:val="none" w:sz="0" w:space="0" w:color="auto"/>
        <w:bottom w:val="none" w:sz="0" w:space="0" w:color="auto"/>
        <w:right w:val="none" w:sz="0" w:space="0" w:color="auto"/>
      </w:divBdr>
    </w:div>
    <w:div w:id="481121836">
      <w:bodyDiv w:val="1"/>
      <w:marLeft w:val="0"/>
      <w:marRight w:val="0"/>
      <w:marTop w:val="0"/>
      <w:marBottom w:val="0"/>
      <w:divBdr>
        <w:top w:val="none" w:sz="0" w:space="0" w:color="auto"/>
        <w:left w:val="none" w:sz="0" w:space="0" w:color="auto"/>
        <w:bottom w:val="none" w:sz="0" w:space="0" w:color="auto"/>
        <w:right w:val="none" w:sz="0" w:space="0" w:color="auto"/>
      </w:divBdr>
    </w:div>
    <w:div w:id="794181297">
      <w:bodyDiv w:val="1"/>
      <w:marLeft w:val="0"/>
      <w:marRight w:val="0"/>
      <w:marTop w:val="0"/>
      <w:marBottom w:val="0"/>
      <w:divBdr>
        <w:top w:val="none" w:sz="0" w:space="0" w:color="auto"/>
        <w:left w:val="none" w:sz="0" w:space="0" w:color="auto"/>
        <w:bottom w:val="none" w:sz="0" w:space="0" w:color="auto"/>
        <w:right w:val="none" w:sz="0" w:space="0" w:color="auto"/>
      </w:divBdr>
    </w:div>
    <w:div w:id="1259634152">
      <w:bodyDiv w:val="1"/>
      <w:marLeft w:val="0"/>
      <w:marRight w:val="0"/>
      <w:marTop w:val="0"/>
      <w:marBottom w:val="0"/>
      <w:divBdr>
        <w:top w:val="none" w:sz="0" w:space="0" w:color="auto"/>
        <w:left w:val="none" w:sz="0" w:space="0" w:color="auto"/>
        <w:bottom w:val="none" w:sz="0" w:space="0" w:color="auto"/>
        <w:right w:val="none" w:sz="0" w:space="0" w:color="auto"/>
      </w:divBdr>
    </w:div>
    <w:div w:id="1500535203">
      <w:bodyDiv w:val="1"/>
      <w:marLeft w:val="0"/>
      <w:marRight w:val="0"/>
      <w:marTop w:val="0"/>
      <w:marBottom w:val="0"/>
      <w:divBdr>
        <w:top w:val="none" w:sz="0" w:space="0" w:color="auto"/>
        <w:left w:val="none" w:sz="0" w:space="0" w:color="auto"/>
        <w:bottom w:val="none" w:sz="0" w:space="0" w:color="auto"/>
        <w:right w:val="none" w:sz="0" w:space="0" w:color="auto"/>
      </w:divBdr>
      <w:divsChild>
        <w:div w:id="496000688">
          <w:marLeft w:val="0"/>
          <w:marRight w:val="0"/>
          <w:marTop w:val="0"/>
          <w:marBottom w:val="0"/>
          <w:divBdr>
            <w:top w:val="none" w:sz="0" w:space="0" w:color="auto"/>
            <w:left w:val="none" w:sz="0" w:space="0" w:color="auto"/>
            <w:bottom w:val="none" w:sz="0" w:space="0" w:color="auto"/>
            <w:right w:val="none" w:sz="0" w:space="0" w:color="auto"/>
          </w:divBdr>
          <w:divsChild>
            <w:div w:id="1037464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342591">
      <w:bodyDiv w:val="1"/>
      <w:marLeft w:val="0"/>
      <w:marRight w:val="0"/>
      <w:marTop w:val="0"/>
      <w:marBottom w:val="0"/>
      <w:divBdr>
        <w:top w:val="none" w:sz="0" w:space="0" w:color="auto"/>
        <w:left w:val="none" w:sz="0" w:space="0" w:color="auto"/>
        <w:bottom w:val="none" w:sz="0" w:space="0" w:color="auto"/>
        <w:right w:val="none" w:sz="0" w:space="0" w:color="auto"/>
      </w:divBdr>
    </w:div>
    <w:div w:id="1686010685">
      <w:bodyDiv w:val="1"/>
      <w:marLeft w:val="0"/>
      <w:marRight w:val="0"/>
      <w:marTop w:val="0"/>
      <w:marBottom w:val="0"/>
      <w:divBdr>
        <w:top w:val="none" w:sz="0" w:space="0" w:color="auto"/>
        <w:left w:val="none" w:sz="0" w:space="0" w:color="auto"/>
        <w:bottom w:val="none" w:sz="0" w:space="0" w:color="auto"/>
        <w:right w:val="none" w:sz="0" w:space="0" w:color="auto"/>
      </w:divBdr>
    </w:div>
    <w:div w:id="18091303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doi.org/10.1016/j.patter.2021.100205" TargetMode="External"/><Relationship Id="rId13" Type="http://schemas.openxmlformats.org/officeDocument/2006/relationships/hyperlink" Target="https://doi.org/10.48550/arXiv.2509.10576"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bsi.bund.de/SharedDocs/Downloads/DE/BSI/KI/Generative_KI-Modelle.pdf?__blob=publicationFile&amp;v=7" TargetMode="External"/><Relationship Id="rId12" Type="http://schemas.openxmlformats.org/officeDocument/2006/relationships/hyperlink" Target="https://doi.org/10.21240/lbzm/24/04"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friedrich-verlag.de/friedrich-plus/sekundarstufe/kunst/methodik-didaktik/kreativitat-in-zeiten-des-digitalen-wandels-16146?utm_source=chatgpt.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doi.org/10.1016/j.caeai.2023.100128"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doi.org/10.48550/arXiv.2504.06928"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8" Type="http://schemas.openxmlformats.org/officeDocument/2006/relationships/image" Target="media/image12.svg"/><Relationship Id="rId13" Type="http://schemas.openxmlformats.org/officeDocument/2006/relationships/hyperlink" Target="https://creativecommons.org/licenses/by/4.0/legalcode.de" TargetMode="External"/><Relationship Id="rId3" Type="http://schemas.openxmlformats.org/officeDocument/2006/relationships/image" Target="media/image7.png"/><Relationship Id="rId7" Type="http://schemas.openxmlformats.org/officeDocument/2006/relationships/image" Target="media/image11.png"/><Relationship Id="rId12" Type="http://schemas.openxmlformats.org/officeDocument/2006/relationships/hyperlink" Target="https://creativecommons.org/licenses/by/4.0/legalcode.de" TargetMode="External"/><Relationship Id="rId2" Type="http://schemas.openxmlformats.org/officeDocument/2006/relationships/image" Target="media/image6.svg"/><Relationship Id="rId1" Type="http://schemas.openxmlformats.org/officeDocument/2006/relationships/image" Target="media/image5.png"/><Relationship Id="rId6" Type="http://schemas.openxmlformats.org/officeDocument/2006/relationships/image" Target="media/image10.svg"/><Relationship Id="rId11" Type="http://schemas.openxmlformats.org/officeDocument/2006/relationships/image" Target="media/image15.png"/><Relationship Id="rId5" Type="http://schemas.openxmlformats.org/officeDocument/2006/relationships/image" Target="media/image9.png"/><Relationship Id="rId10" Type="http://schemas.openxmlformats.org/officeDocument/2006/relationships/image" Target="media/image14.svg"/><Relationship Id="rId4" Type="http://schemas.openxmlformats.org/officeDocument/2006/relationships/image" Target="media/image8.svg"/><Relationship Id="rId9" Type="http://schemas.openxmlformats.org/officeDocument/2006/relationships/image" Target="media/image13.png"/></Relationships>
</file>

<file path=word/_rels/footer2.xml.rels><?xml version="1.0" encoding="UTF-8" standalone="yes"?>
<Relationships xmlns="http://schemas.openxmlformats.org/package/2006/relationships"><Relationship Id="rId8" Type="http://schemas.openxmlformats.org/officeDocument/2006/relationships/image" Target="media/image12.svg"/><Relationship Id="rId13" Type="http://schemas.openxmlformats.org/officeDocument/2006/relationships/hyperlink" Target="https://creativecommons.org/licenses/by/4.0/legalcode.de" TargetMode="External"/><Relationship Id="rId3" Type="http://schemas.openxmlformats.org/officeDocument/2006/relationships/image" Target="media/image7.png"/><Relationship Id="rId7" Type="http://schemas.openxmlformats.org/officeDocument/2006/relationships/image" Target="media/image11.png"/><Relationship Id="rId12" Type="http://schemas.openxmlformats.org/officeDocument/2006/relationships/hyperlink" Target="https://creativecommons.org/licenses/by/4.0/legalcode.de" TargetMode="External"/><Relationship Id="rId2" Type="http://schemas.openxmlformats.org/officeDocument/2006/relationships/image" Target="media/image6.svg"/><Relationship Id="rId1" Type="http://schemas.openxmlformats.org/officeDocument/2006/relationships/image" Target="media/image5.png"/><Relationship Id="rId6" Type="http://schemas.openxmlformats.org/officeDocument/2006/relationships/image" Target="media/image10.svg"/><Relationship Id="rId11" Type="http://schemas.openxmlformats.org/officeDocument/2006/relationships/image" Target="media/image15.png"/><Relationship Id="rId5" Type="http://schemas.openxmlformats.org/officeDocument/2006/relationships/image" Target="media/image9.png"/><Relationship Id="rId10" Type="http://schemas.openxmlformats.org/officeDocument/2006/relationships/image" Target="media/image14.svg"/><Relationship Id="rId4" Type="http://schemas.openxmlformats.org/officeDocument/2006/relationships/image" Target="media/image8.svg"/><Relationship Id="rId9" Type="http://schemas.openxmlformats.org/officeDocument/2006/relationships/image" Target="media/image13.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theme/theme1.xml><?xml version="1.0" encoding="utf-8"?>
<a:theme xmlns:a="http://schemas.openxmlformats.org/drawingml/2006/main" name="Office">
  <a:themeElements>
    <a:clrScheme name="Lernen Digital">
      <a:dk1>
        <a:srgbClr val="202334"/>
      </a:dk1>
      <a:lt1>
        <a:srgbClr val="FFFFFF"/>
      </a:lt1>
      <a:dk2>
        <a:srgbClr val="000000"/>
      </a:dk2>
      <a:lt2>
        <a:srgbClr val="E8E8E8"/>
      </a:lt2>
      <a:accent1>
        <a:srgbClr val="00E5B6"/>
      </a:accent1>
      <a:accent2>
        <a:srgbClr val="FF3859"/>
      </a:accent2>
      <a:accent3>
        <a:srgbClr val="FF98FF"/>
      </a:accent3>
      <a:accent4>
        <a:srgbClr val="00B3FF"/>
      </a:accent4>
      <a:accent5>
        <a:srgbClr val="B4E0E8"/>
      </a:accent5>
      <a:accent6>
        <a:srgbClr val="202334"/>
      </a:accent6>
      <a:hlink>
        <a:srgbClr val="FF3859"/>
      </a:hlink>
      <a:folHlink>
        <a:srgbClr val="B4E0E8"/>
      </a:folHlink>
    </a:clrScheme>
    <a:fontScheme name="Lernen Digital">
      <a:majorFont>
        <a:latin typeface="Kantumruy Pro"/>
        <a:ea typeface=""/>
        <a:cs typeface=""/>
      </a:majorFont>
      <a:minorFont>
        <a:latin typeface="Kantumruy Pro"/>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3870</Words>
  <Characters>24386</Characters>
  <Application>Microsoft Office Word</Application>
  <DocSecurity>0</DocSecurity>
  <Lines>203</Lines>
  <Paragraphs>56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 Seufert</dc:creator>
  <dc:description/>
  <cp:lastModifiedBy>Lukas Friedlmeier</cp:lastModifiedBy>
  <cp:revision>5</cp:revision>
  <cp:lastPrinted>2025-12-01T17:14:00Z</cp:lastPrinted>
  <dcterms:created xsi:type="dcterms:W3CDTF">2025-12-01T17:14:00Z</dcterms:created>
  <dcterms:modified xsi:type="dcterms:W3CDTF">2025-12-10T12:52:00Z</dcterms:modified>
  <dc:language>de-DE</dc:language>
</cp:coreProperties>
</file>